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</w:rPr>
        <w:t>产能置换方案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海城市中昊镁业有限公司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eastAsia="zh-CN"/>
        </w:rPr>
        <w:t>年产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20万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eastAsia="zh-CN"/>
        </w:rPr>
        <w:t>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轻烧氧化镁悬浮炉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t>项目产能置换方案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  <w:t>如下：</w:t>
      </w:r>
    </w:p>
    <w:tbl>
      <w:tblPr>
        <w:tblStyle w:val="5"/>
        <w:tblW w:w="142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946"/>
        <w:gridCol w:w="543"/>
        <w:gridCol w:w="750"/>
        <w:gridCol w:w="1900"/>
        <w:gridCol w:w="367"/>
        <w:gridCol w:w="1160"/>
        <w:gridCol w:w="342"/>
        <w:gridCol w:w="392"/>
        <w:gridCol w:w="710"/>
        <w:gridCol w:w="261"/>
        <w:gridCol w:w="1023"/>
        <w:gridCol w:w="80"/>
        <w:gridCol w:w="1327"/>
        <w:gridCol w:w="68"/>
        <w:gridCol w:w="1148"/>
        <w:gridCol w:w="401"/>
        <w:gridCol w:w="1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单位：万吨/年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23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1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及数量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产能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开工时间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海城市中昊镁业有限公司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海城市牌楼镇菱镁工业园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91210381055666395B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悬浮炉</w:t>
            </w:r>
          </w:p>
        </w:tc>
        <w:tc>
          <w:tcPr>
            <w:tcW w:w="1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单炉燃料供热量42000-58400万千卡/日，2座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轻烧氧化镁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每座10万吨，共20万吨</w:t>
            </w:r>
          </w:p>
        </w:tc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23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8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海城市军刚中档镁砂有限公司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海城市牌楼镇杨甸村</w:t>
            </w:r>
          </w:p>
        </w:tc>
        <w:tc>
          <w:tcPr>
            <w:tcW w:w="38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91210381241602475F</w:t>
            </w: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张峰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退出产能情况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规格型号及数量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主要产品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核定产能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用于本项目置换产能</w:t>
            </w: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置换比例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、拆除时间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轻烧反射窑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长：6m宽：6m高：6m，22座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轻烧氧化镁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1万吨，22座，共22万吨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22万吨</w:t>
            </w: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1.4:1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8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海城市军刚中档镁砂有限公司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海城市牌楼镇杨甸村</w:t>
            </w:r>
          </w:p>
        </w:tc>
        <w:tc>
          <w:tcPr>
            <w:tcW w:w="38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91210381241602475F</w:t>
            </w: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张峰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退出产能情况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规格型号及数量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主要产品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核定产能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用于本项目置换产能</w:t>
            </w: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置换比例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、拆除时间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重烧窑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内径：2.45m，高：17.5m，3座；         内径：2.4m，高：17.5m，1座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重烧镁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1.55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万吨，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座，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1.5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万吨，1座，共6.15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6.15万吨</w:t>
            </w: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1.43:1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2024年12月</w:t>
            </w:r>
          </w:p>
        </w:tc>
      </w:tr>
    </w:tbl>
    <w:p>
      <w:pPr>
        <w:jc w:val="center"/>
        <w:rPr>
          <w:rFonts w:hint="default" w:ascii="Times New Roman" w:hAnsi="Times New Roman" w:cs="Times New Roman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70" w:right="1440" w:bottom="1570" w:left="1474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28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LqMOCs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28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 xml:space="preserve"> </w:t>
    </w:r>
    <w:r>
      <w:rPr>
        <w:rStyle w:val="7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7920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763A5"/>
    <w:rsid w:val="169D2CB0"/>
    <w:rsid w:val="35BB3A1A"/>
    <w:rsid w:val="39443378"/>
    <w:rsid w:val="59AD3D9F"/>
    <w:rsid w:val="6F930F5F"/>
    <w:rsid w:val="7BD821C1"/>
    <w:rsid w:val="7C695A6B"/>
    <w:rsid w:val="F96F8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仿宋_GB2312" w:hAnsi="Times New Roman" w:eastAsia="仿宋_GB2312" w:cs="Times New Roman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田继文</cp:lastModifiedBy>
  <dcterms:modified xsi:type="dcterms:W3CDTF">2024-12-18T14:14:01Z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