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jc w:val="center"/>
        <w:rPr>
          <w:rFonts w:ascii="Times New Roman" w:hAnsi="Times New Roman" w:eastAsia="方正小标宋简体" w:cs="Times New Roman"/>
          <w:bCs/>
          <w:sz w:val="44"/>
          <w:szCs w:val="44"/>
        </w:rPr>
      </w:pPr>
      <w:r>
        <w:rPr>
          <w:rFonts w:ascii="Times New Roman" w:hAnsi="Times New Roman" w:eastAsia="方正小标宋简体" w:cs="Times New Roman"/>
          <w:bCs/>
          <w:sz w:val="44"/>
          <w:szCs w:val="44"/>
        </w:rPr>
        <w:t>辽宁省制造业固定资产贷款贴息及</w:t>
      </w:r>
    </w:p>
    <w:p>
      <w:pPr>
        <w:spacing w:line="720" w:lineRule="exact"/>
        <w:jc w:val="center"/>
        <w:rPr>
          <w:rFonts w:ascii="Times New Roman" w:hAnsi="Times New Roman" w:eastAsia="方正小标宋简体" w:cs="Times New Roman"/>
          <w:bCs/>
          <w:sz w:val="44"/>
          <w:szCs w:val="44"/>
        </w:rPr>
      </w:pPr>
      <w:r>
        <w:rPr>
          <w:rFonts w:ascii="Times New Roman" w:hAnsi="Times New Roman" w:eastAsia="方正小标宋简体" w:cs="Times New Roman"/>
          <w:bCs/>
          <w:sz w:val="44"/>
          <w:szCs w:val="44"/>
        </w:rPr>
        <w:t>担保补贴实施细则（2026年）</w:t>
      </w:r>
    </w:p>
    <w:p>
      <w:pPr>
        <w:spacing w:line="600" w:lineRule="exact"/>
        <w:ind w:firstLine="640" w:firstLineChars="200"/>
        <w:rPr>
          <w:rFonts w:ascii="Times New Roman" w:hAnsi="Times New Roman" w:eastAsia="等线" w:cs="Times New Roman"/>
          <w:b/>
          <w:bCs/>
          <w:sz w:val="32"/>
          <w:szCs w:val="32"/>
        </w:rPr>
      </w:pPr>
      <w:bookmarkStart w:id="2" w:name="_GoBack"/>
      <w:bookmarkEnd w:id="2"/>
    </w:p>
    <w:p>
      <w:pPr>
        <w:spacing w:line="600" w:lineRule="exact"/>
        <w:rPr>
          <w:rFonts w:ascii="Times New Roman" w:hAnsi="Times New Roman" w:eastAsia="仿宋_GB2312" w:cs="Times New Roman"/>
          <w:sz w:val="32"/>
          <w:szCs w:val="32"/>
        </w:rPr>
      </w:pPr>
      <w:r>
        <w:rPr>
          <w:rFonts w:ascii="Times New Roman" w:hAnsi="Times New Roman" w:eastAsia="仿宋_GB2312" w:cs="Times New Roman"/>
          <w:color w:val="000000"/>
          <w:sz w:val="32"/>
          <w:szCs w:val="32"/>
          <w:lang w:bidi="ar"/>
        </w:rPr>
        <w:t xml:space="preserve">    为着力打造具有辽宁特色的“2211”产业体系，有效发挥财政资金撬动作用，引导金融和社会资本支持传统产业转型升级、战略性新兴产业和未来产业培育壮大，</w:t>
      </w:r>
      <w:r>
        <w:rPr>
          <w:rFonts w:ascii="Times New Roman" w:hAnsi="Times New Roman" w:eastAsia="仿宋_GB2312" w:cs="Times New Roman"/>
          <w:sz w:val="32"/>
          <w:szCs w:val="32"/>
        </w:rPr>
        <w:t>根据《数字辽宁智造强省专项资金管理办法》（辽财经规〔2026〕4号）有关规定，结合我省实际，制定本实施细则。</w:t>
      </w:r>
    </w:p>
    <w:p>
      <w:pPr>
        <w:spacing w:line="600" w:lineRule="exact"/>
        <w:ind w:firstLine="640"/>
        <w:rPr>
          <w:rFonts w:ascii="Times New Roman" w:hAnsi="Times New Roman" w:eastAsia="黑体" w:cs="Times New Roman"/>
          <w:sz w:val="32"/>
          <w:szCs w:val="32"/>
        </w:rPr>
      </w:pPr>
      <w:r>
        <w:rPr>
          <w:rFonts w:ascii="Times New Roman" w:hAnsi="Times New Roman" w:eastAsia="黑体" w:cs="Times New Roman"/>
          <w:sz w:val="32"/>
          <w:szCs w:val="32"/>
        </w:rPr>
        <w:t>一、支持对象</w:t>
      </w:r>
    </w:p>
    <w:p>
      <w:pPr>
        <w:overflowPunct w:val="0"/>
        <w:autoSpaceDE w:val="0"/>
        <w:spacing w:line="600" w:lineRule="exact"/>
        <w:ind w:firstLine="640" w:firstLineChars="200"/>
        <w:rPr>
          <w:rFonts w:ascii="Times New Roman" w:hAnsi="Times New Roman" w:eastAsia="仿宋_GB2312" w:cs="Times New Roman"/>
          <w:sz w:val="32"/>
          <w:szCs w:val="32"/>
          <w:lang w:bidi="ar"/>
        </w:rPr>
      </w:pPr>
      <w:r>
        <w:rPr>
          <w:rFonts w:ascii="Times New Roman" w:hAnsi="Times New Roman" w:eastAsia="仿宋_GB2312" w:cs="Times New Roman"/>
          <w:sz w:val="32"/>
          <w:szCs w:val="32"/>
          <w:lang w:bidi="ar"/>
        </w:rPr>
        <w:t>（一）申报单位原则上应为制造业企业（以GB/T 4754-2017《国民经济行业分类》为准，</w:t>
      </w:r>
      <w:r>
        <w:rPr>
          <w:rFonts w:ascii="Times New Roman" w:hAnsi="Times New Roman" w:eastAsia="仿宋_GB2312" w:cs="Times New Roman"/>
          <w:sz w:val="32"/>
          <w:szCs w:val="32"/>
        </w:rPr>
        <w:t>含</w:t>
      </w:r>
      <w:r>
        <w:rPr>
          <w:rFonts w:ascii="Times New Roman" w:hAnsi="Times New Roman" w:eastAsia="仿宋_GB2312" w:cs="Times New Roman"/>
          <w:sz w:val="32"/>
          <w:szCs w:val="32"/>
          <w:lang w:bidi="ar"/>
        </w:rPr>
        <w:t>软件和信息技术服务业）。</w:t>
      </w:r>
    </w:p>
    <w:p>
      <w:pPr>
        <w:suppressAutoHyphens/>
        <w:overflowPunct w:val="0"/>
        <w:spacing w:line="60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color w:val="000000"/>
          <w:sz w:val="32"/>
          <w:szCs w:val="32"/>
          <w:lang w:bidi="ar"/>
        </w:rPr>
        <w:t>（二）财务管理机构和制度健全，纳税记录良好。</w:t>
      </w:r>
    </w:p>
    <w:p>
      <w:pPr>
        <w:suppressAutoHyphens/>
        <w:overflowPunct w:val="0"/>
        <w:spacing w:line="60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color w:val="000000"/>
          <w:sz w:val="32"/>
          <w:szCs w:val="32"/>
          <w:lang w:bidi="ar"/>
        </w:rPr>
        <w:t>（三）诚信守法，近三年未发生重大（含）以上安全、环保、质量事故（事件），未被纳入严重失信主体名单。</w:t>
      </w:r>
    </w:p>
    <w:p>
      <w:pPr>
        <w:suppressAutoHyphens/>
        <w:overflowPunct w:val="0"/>
        <w:spacing w:line="60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color w:val="000000"/>
          <w:sz w:val="32"/>
          <w:szCs w:val="32"/>
          <w:lang w:bidi="ar"/>
        </w:rPr>
        <w:t>（四）项目在辽宁省域内实施，</w:t>
      </w:r>
      <w:r>
        <w:rPr>
          <w:rFonts w:ascii="Times New Roman" w:hAnsi="Times New Roman" w:eastAsia="仿宋_GB2312" w:cs="Times New Roman"/>
          <w:sz w:val="32"/>
          <w:szCs w:val="32"/>
        </w:rPr>
        <w:t>符合相关产业政策要求，</w:t>
      </w:r>
      <w:r>
        <w:rPr>
          <w:rFonts w:ascii="Times New Roman" w:hAnsi="Times New Roman" w:eastAsia="仿宋_GB2312" w:cs="Times New Roman"/>
          <w:sz w:val="32"/>
          <w:szCs w:val="32"/>
          <w:lang w:bidi="ar"/>
        </w:rPr>
        <w:t>已于2024年1月1日后依法办理核准或备案（创新载体建设、智改数转、化工老旧装置淘汰退出和更新改造项目不做备案要求），建设内容需体现数字化、智能化应用等。</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（五）项目贷款用途重点用于设备投资（含配套软件）等支出。</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（六）已与经办银行签订合法有效的贷款合同，且贷款已实际发放到位。</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下列情形不纳入支持范围：</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（一）项目用地、土建等所产生的贷款利息。</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（二）逾期还贷产生的逾期贷款利息、加息、罚息。</w:t>
      </w:r>
    </w:p>
    <w:p>
      <w:pPr>
        <w:pStyle w:val="12"/>
        <w:widowControl w:val="0"/>
        <w:overflowPunct w:val="0"/>
        <w:adjustRightInd w:val="0"/>
        <w:snapToGrid w:val="0"/>
        <w:spacing w:before="0" w:beforeAutospacing="0" w:after="0" w:afterAutospacing="0" w:line="600" w:lineRule="exact"/>
        <w:ind w:firstLine="640" w:firstLineChars="200"/>
        <w:jc w:val="both"/>
        <w:textAlignment w:val="baseline"/>
        <w:rPr>
          <w:rFonts w:ascii="Times New Roman" w:hAnsi="Times New Roman" w:eastAsia="仿宋_GB2312" w:cs="Times New Roman"/>
          <w:color w:val="000000"/>
          <w:kern w:val="2"/>
          <w:sz w:val="32"/>
          <w:szCs w:val="32"/>
        </w:rPr>
      </w:pPr>
      <w:r>
        <w:rPr>
          <w:rFonts w:ascii="Times New Roman" w:hAnsi="Times New Roman" w:eastAsia="仿宋_GB2312" w:cs="Times New Roman"/>
          <w:color w:val="000000"/>
          <w:kern w:val="2"/>
          <w:sz w:val="32"/>
          <w:szCs w:val="32"/>
          <w:lang w:bidi="ar"/>
        </w:rPr>
        <w:t>（三）国家产业结构调整指导目录（2024年本）中限制类和淘汰类项目。</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（四）其他有明确规定不得进行支持的项目。</w:t>
      </w:r>
    </w:p>
    <w:p>
      <w:pPr>
        <w:pStyle w:val="7"/>
        <w:spacing w:line="600" w:lineRule="exact"/>
        <w:ind w:left="0" w:leftChars="0" w:right="1470" w:firstLine="640" w:firstLineChars="200"/>
        <w:outlineLvl w:val="1"/>
        <w:rPr>
          <w:rFonts w:eastAsia="黑体" w:cs="Times New Roman"/>
          <w:szCs w:val="32"/>
          <w:lang w:bidi="ar"/>
        </w:rPr>
      </w:pPr>
      <w:r>
        <w:rPr>
          <w:rFonts w:eastAsia="黑体" w:cs="Times New Roman"/>
          <w:szCs w:val="32"/>
          <w:lang w:bidi="ar"/>
        </w:rPr>
        <w:t>二、支持方向</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楷体" w:cs="Times New Roman"/>
          <w:sz w:val="32"/>
          <w:szCs w:val="32"/>
        </w:rPr>
        <w:t>（一）产业结构优化升级项目。</w:t>
      </w:r>
      <w:r>
        <w:rPr>
          <w:rFonts w:ascii="Times New Roman" w:hAnsi="Times New Roman" w:eastAsia="仿宋_GB2312" w:cs="Times New Roman"/>
          <w:color w:val="000000"/>
          <w:sz w:val="32"/>
          <w:szCs w:val="32"/>
        </w:rPr>
        <w:t>支持企业采用新技术、新工艺等实施新建项目或设备更新和技术改造、</w:t>
      </w:r>
      <w:r>
        <w:rPr>
          <w:rFonts w:ascii="Times New Roman" w:hAnsi="Times New Roman" w:eastAsia="仿宋_GB2312" w:cs="Times New Roman"/>
          <w:sz w:val="32"/>
          <w:szCs w:val="32"/>
        </w:rPr>
        <w:t>服务型制造、补链延链强链等项目，支持项目建设中使用银行贷款购置相关设备及软硬件等，</w:t>
      </w:r>
      <w:r>
        <w:rPr>
          <w:rFonts w:ascii="Times New Roman" w:hAnsi="Times New Roman" w:eastAsia="仿宋_GB2312" w:cs="Times New Roman"/>
          <w:color w:val="000000"/>
          <w:sz w:val="32"/>
          <w:szCs w:val="32"/>
        </w:rPr>
        <w:t>引导扩大工业有效投资。</w:t>
      </w:r>
    </w:p>
    <w:p>
      <w:pPr>
        <w:pStyle w:val="6"/>
        <w:spacing w:line="600" w:lineRule="exact"/>
        <w:ind w:firstLine="640"/>
        <w:jc w:val="both"/>
        <w:outlineLvl w:val="9"/>
        <w:rPr>
          <w:rFonts w:ascii="Times New Roman" w:hAnsi="Times New Roman" w:eastAsia="仿宋_GB2312" w:cs="Times New Roman"/>
          <w:sz w:val="32"/>
          <w:szCs w:val="32"/>
        </w:rPr>
      </w:pPr>
      <w:r>
        <w:rPr>
          <w:rFonts w:ascii="Times New Roman" w:hAnsi="Times New Roman" w:eastAsia="楷体" w:cs="Times New Roman"/>
          <w:sz w:val="32"/>
          <w:szCs w:val="32"/>
        </w:rPr>
        <w:t>（二）智改数转和绿色低碳发展项目。</w:t>
      </w:r>
      <w:r>
        <w:rPr>
          <w:rFonts w:ascii="Times New Roman" w:hAnsi="Times New Roman" w:eastAsia="仿宋_GB2312" w:cs="Times New Roman"/>
          <w:sz w:val="32"/>
          <w:szCs w:val="32"/>
        </w:rPr>
        <w:t>支持企业实施智能化改造、数字化转型等项目，以及实施节能降碳改造、节水改造、工业资源综合利用等项目。</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楷体" w:cs="Times New Roman"/>
          <w:sz w:val="32"/>
          <w:szCs w:val="32"/>
        </w:rPr>
        <w:t>（三）创新载体建设项目。</w:t>
      </w:r>
      <w:r>
        <w:rPr>
          <w:rFonts w:ascii="Times New Roman" w:hAnsi="Times New Roman" w:eastAsia="仿宋_GB2312" w:cs="Times New Roman"/>
          <w:sz w:val="32"/>
          <w:szCs w:val="32"/>
        </w:rPr>
        <w:t>支持项目在产业创新、技术升级等各类创新载体建设中，使用银行贷款购置各类研发仪器、设备和工具、试验测量仪器及配套软件等。</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楷体" w:cs="Times New Roman"/>
          <w:sz w:val="32"/>
          <w:szCs w:val="32"/>
        </w:rPr>
        <w:t>（四）其他项目。</w:t>
      </w:r>
      <w:r>
        <w:rPr>
          <w:rFonts w:ascii="Times New Roman" w:hAnsi="Times New Roman" w:eastAsia="仿宋_GB2312" w:cs="Times New Roman"/>
          <w:sz w:val="32"/>
          <w:szCs w:val="32"/>
        </w:rPr>
        <w:t>落实国家和省相关政策，支持企业使用银行贷款购置软硬件设备。</w:t>
      </w:r>
    </w:p>
    <w:p>
      <w:pPr>
        <w:pStyle w:val="6"/>
        <w:spacing w:line="600" w:lineRule="exact"/>
        <w:ind w:firstLine="640"/>
        <w:jc w:val="both"/>
        <w:outlineLvl w:val="9"/>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三、支持方式及标准</w:t>
      </w:r>
    </w:p>
    <w:p>
      <w:pPr>
        <w:spacing w:line="600" w:lineRule="exact"/>
        <w:ind w:firstLine="640" w:firstLineChars="200"/>
        <w:rPr>
          <w:rFonts w:ascii="Times New Roman" w:hAnsi="Times New Roman" w:eastAsia="楷体" w:cs="Times New Roman"/>
          <w:sz w:val="32"/>
          <w:szCs w:val="32"/>
        </w:rPr>
      </w:pPr>
      <w:bookmarkStart w:id="0" w:name="_Toc884857029_WPSOffice_Level1"/>
      <w:r>
        <w:rPr>
          <w:rFonts w:ascii="Times New Roman" w:hAnsi="Times New Roman" w:eastAsia="楷体" w:cs="Times New Roman"/>
          <w:sz w:val="32"/>
          <w:szCs w:val="32"/>
        </w:rPr>
        <w:t>（一）贷款贴息方式</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对自2026年1月1日起企业</w:t>
      </w:r>
      <w:r>
        <w:rPr>
          <w:rFonts w:ascii="Times New Roman" w:hAnsi="Times New Roman" w:eastAsia="仿宋_GB2312" w:cs="Times New Roman"/>
          <w:color w:val="000000"/>
          <w:sz w:val="32"/>
          <w:szCs w:val="32"/>
          <w:lang w:bidi="ar"/>
        </w:rPr>
        <w:t>与银行全新签订贷款合同（不含续贷、置换等）</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lang w:bidi="ar"/>
        </w:rPr>
        <w:t>并已实际发放贷款的项目，</w:t>
      </w:r>
      <w:r>
        <w:rPr>
          <w:rFonts w:ascii="Times New Roman" w:hAnsi="Times New Roman" w:eastAsia="仿宋_GB2312" w:cs="Times New Roman"/>
          <w:sz w:val="32"/>
          <w:szCs w:val="32"/>
        </w:rPr>
        <w:t>按照不超过一年期贷款市场报价利率（LPR）80%的比例</w:t>
      </w:r>
      <w:r>
        <w:rPr>
          <w:rFonts w:ascii="Times New Roman" w:hAnsi="Times New Roman" w:eastAsia="仿宋_GB2312" w:cs="Times New Roman"/>
          <w:color w:val="000000"/>
          <w:sz w:val="32"/>
          <w:szCs w:val="32"/>
          <w:lang w:bidi="ar"/>
        </w:rPr>
        <w:t>予以贴息</w:t>
      </w:r>
      <w:r>
        <w:rPr>
          <w:rFonts w:ascii="Times New Roman" w:hAnsi="Times New Roman" w:eastAsia="仿宋_GB2312" w:cs="Times New Roman"/>
          <w:sz w:val="32"/>
          <w:szCs w:val="32"/>
        </w:rPr>
        <w:t>，贴息期限不超过3年，原则上按季度予以补贴。单个项目年度省级贴息最高不超过500万元，同一企业多个项目符合贴息条件的，按项目贷款额分别测算贴息金额，单个企业年度累计贴息上限1000万元。</w:t>
      </w:r>
    </w:p>
    <w:p>
      <w:pPr>
        <w:suppressAutoHyphens/>
        <w:overflowPunct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color w:val="000000"/>
          <w:sz w:val="32"/>
          <w:szCs w:val="32"/>
          <w:lang w:bidi="ar"/>
        </w:rPr>
        <w:t>贴息金额=符合要求的贷款本金（按设备购置金额取值）×实际贴息比例×（实际付息天数/360）。本金发生变化的分段计算后累加。</w:t>
      </w:r>
    </w:p>
    <w:p>
      <w:pPr>
        <w:spacing w:line="600" w:lineRule="exact"/>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（二）融资担保补贴方式</w:t>
      </w:r>
    </w:p>
    <w:p>
      <w:pPr>
        <w:suppressAutoHyphens/>
        <w:overflowPunct w:val="0"/>
        <w:spacing w:line="600" w:lineRule="exact"/>
        <w:ind w:firstLine="640" w:firstLineChars="200"/>
        <w:textAlignment w:val="baseline"/>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lang w:bidi="ar"/>
        </w:rPr>
        <w:t>对</w:t>
      </w:r>
      <w:r>
        <w:rPr>
          <w:rFonts w:ascii="Times New Roman" w:hAnsi="Times New Roman" w:eastAsia="仿宋_GB2312" w:cs="Times New Roman"/>
          <w:sz w:val="32"/>
          <w:szCs w:val="32"/>
        </w:rPr>
        <w:t>自2026年1月1日起，经政府</w:t>
      </w:r>
      <w:r>
        <w:rPr>
          <w:rFonts w:ascii="Times New Roman" w:hAnsi="Times New Roman" w:eastAsia="仿宋_GB2312" w:cs="Times New Roman"/>
          <w:color w:val="000000"/>
          <w:sz w:val="32"/>
          <w:szCs w:val="32"/>
          <w:lang w:bidi="ar"/>
        </w:rPr>
        <w:t>担保机构增信贷款，且与申请贴息为同一笔贷款发生的担保费用，按照不高于年化0.5%的贷款担保费率进行一次性补贴。合作担保机构需经省级地方金融监管局批准，获得融资担保业务经营许可。单户企业年度补助上限500万元，担保费补助上限与贴息补助上限分别计算。</w:t>
      </w:r>
    </w:p>
    <w:bookmarkEnd w:id="0"/>
    <w:p>
      <w:pPr>
        <w:pStyle w:val="5"/>
        <w:spacing w:line="600" w:lineRule="exact"/>
        <w:ind w:firstLine="640" w:firstLineChars="200"/>
        <w:outlineLvl w:val="0"/>
        <w:rPr>
          <w:rFonts w:ascii="Times New Roman" w:hAnsi="Times New Roman" w:eastAsia="仿宋_GB2312"/>
          <w:color w:val="000000"/>
          <w:sz w:val="32"/>
          <w:lang w:bidi="ar"/>
        </w:rPr>
      </w:pPr>
      <w:bookmarkStart w:id="1" w:name="_Toc1186049216_WPSOffice_Level1"/>
      <w:r>
        <w:rPr>
          <w:rFonts w:ascii="Times New Roman" w:hAnsi="Times New Roman" w:eastAsia="仿宋_GB2312"/>
          <w:color w:val="000000"/>
          <w:sz w:val="32"/>
          <w:lang w:bidi="ar"/>
        </w:rPr>
        <w:t>担保补贴金额=担保贷款的本金（与申请贴息为同一笔贷款）×0.5%（企业实际支付担保费率低于0.5%的，按照实际担保费率补贴）。</w:t>
      </w:r>
    </w:p>
    <w:p>
      <w:pPr>
        <w:pStyle w:val="5"/>
        <w:spacing w:line="600" w:lineRule="exact"/>
        <w:ind w:firstLine="640" w:firstLineChars="200"/>
        <w:outlineLvl w:val="0"/>
        <w:rPr>
          <w:rFonts w:ascii="Times New Roman" w:hAnsi="Times New Roman" w:eastAsia="黑体"/>
          <w:sz w:val="32"/>
        </w:rPr>
      </w:pPr>
      <w:r>
        <w:rPr>
          <w:rFonts w:ascii="Times New Roman" w:hAnsi="Times New Roman" w:eastAsia="黑体"/>
          <w:sz w:val="32"/>
        </w:rPr>
        <w:t>四、实施流程</w:t>
      </w:r>
      <w:bookmarkEnd w:id="1"/>
    </w:p>
    <w:p>
      <w:pPr>
        <w:pStyle w:val="5"/>
        <w:spacing w:line="600" w:lineRule="exact"/>
        <w:ind w:firstLine="640" w:firstLineChars="200"/>
        <w:rPr>
          <w:rFonts w:hint="eastAsia" w:ascii="Times New Roman" w:hAnsi="Times New Roman" w:eastAsia="仿宋_GB2312"/>
          <w:sz w:val="32"/>
          <w:lang w:eastAsia="zh-CN"/>
        </w:rPr>
      </w:pPr>
      <w:r>
        <w:rPr>
          <w:rFonts w:ascii="Times New Roman" w:hAnsi="Times New Roman" w:eastAsia="仿宋_GB2312"/>
          <w:sz w:val="32"/>
        </w:rPr>
        <w:t>省工业和信息化厅发布申报通知，</w:t>
      </w:r>
      <w:r>
        <w:rPr>
          <w:rFonts w:ascii="Times New Roman" w:hAnsi="Times New Roman" w:eastAsia="仿宋_GB2312"/>
          <w:color w:val="000000"/>
          <w:sz w:val="32"/>
          <w:lang w:bidi="ar"/>
        </w:rPr>
        <w:t>通过辽宁省工业互联网公共服务平台（企业申报端：https://lqt.gxt.ln.gov.cn/；</w:t>
      </w:r>
      <w:r>
        <w:rPr>
          <w:rFonts w:ascii="Times New Roman" w:hAnsi="Times New Roman" w:eastAsia="仿宋_GB2312"/>
          <w:sz w:val="32"/>
          <w:lang w:bidi="ar"/>
        </w:rPr>
        <w:t>政府审核端https://lgt.gxt.ln.gov.cn</w:t>
      </w:r>
      <w:r>
        <w:rPr>
          <w:rFonts w:ascii="Times New Roman" w:hAnsi="Times New Roman" w:eastAsia="仿宋_GB2312"/>
          <w:color w:val="000000"/>
          <w:sz w:val="32"/>
          <w:lang w:bidi="ar"/>
        </w:rPr>
        <w:t>），组织各市、</w:t>
      </w:r>
      <w:r>
        <w:rPr>
          <w:rFonts w:ascii="Times New Roman" w:hAnsi="Times New Roman" w:eastAsia="仿宋_GB2312"/>
          <w:sz w:val="32"/>
        </w:rPr>
        <w:t>县（市、区）</w:t>
      </w:r>
      <w:r>
        <w:rPr>
          <w:rFonts w:ascii="Times New Roman" w:hAnsi="Times New Roman" w:eastAsia="仿宋_GB2312"/>
          <w:sz w:val="32"/>
          <w:lang w:bidi="ar"/>
        </w:rPr>
        <w:t>进行线上申报和审核。</w:t>
      </w:r>
      <w:r>
        <w:rPr>
          <w:rFonts w:hint="eastAsia" w:ascii="Times New Roman" w:hAnsi="Times New Roman" w:eastAsia="仿宋_GB2312"/>
          <w:sz w:val="32"/>
          <w:lang w:eastAsia="zh-CN" w:bidi="ar"/>
        </w:rPr>
        <w:t>涉密项目参照以下流程通过线下申报和审核。</w:t>
      </w:r>
    </w:p>
    <w:p>
      <w:pPr>
        <w:numPr>
          <w:ilvl w:val="0"/>
          <w:numId w:val="2"/>
        </w:numPr>
        <w:spacing w:line="600" w:lineRule="exact"/>
        <w:ind w:firstLine="640" w:firstLineChars="200"/>
        <w:rPr>
          <w:rFonts w:ascii="Times New Roman" w:hAnsi="Times New Roman" w:eastAsia="仿宋_GB2312" w:cs="Times New Roman"/>
          <w:sz w:val="32"/>
          <w:szCs w:val="32"/>
        </w:rPr>
      </w:pPr>
      <w:r>
        <w:rPr>
          <w:rFonts w:ascii="Times New Roman" w:hAnsi="Times New Roman" w:eastAsia="楷体" w:cs="Times New Roman"/>
          <w:sz w:val="32"/>
          <w:szCs w:val="32"/>
        </w:rPr>
        <w:t>形成贷款项目储备库。</w:t>
      </w:r>
      <w:r>
        <w:rPr>
          <w:rFonts w:ascii="Times New Roman" w:hAnsi="Times New Roman" w:eastAsia="仿宋_GB2312" w:cs="Times New Roman"/>
          <w:sz w:val="32"/>
          <w:szCs w:val="32"/>
        </w:rPr>
        <w:t>各市、县（市、区）级工信部门开展前期摸排，梳理本地区符合条件的企业项目。由企业发起项目入库申请，县（市、区）、市级工信部门依次进行初审和复审，通过省工业和信息化厅审核的项目实施入库管理，自动具备申报资格。</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楷体" w:cs="Times New Roman"/>
          <w:sz w:val="32"/>
          <w:szCs w:val="32"/>
        </w:rPr>
        <w:t>（二）推荐上报。</w:t>
      </w:r>
      <w:r>
        <w:rPr>
          <w:rFonts w:ascii="Times New Roman" w:hAnsi="Times New Roman" w:eastAsia="仿宋_GB2312" w:cs="Times New Roman"/>
          <w:color w:val="000000"/>
          <w:sz w:val="32"/>
          <w:szCs w:val="32"/>
          <w:lang w:bidi="ar"/>
        </w:rPr>
        <w:t>对于已经获得贷款的入库项目，由市级工信部门推荐上报申请贴息；对于未获得贷款的入库项目，可向经办银行提出贷款申请，银行自主决策贷款发放条件并及时放款，符合条件的，由市级工信部门推荐上报申请贴息。通过融资担保贷款的，同步由市级工信部门推荐上报申请担保费补贴。相关</w:t>
      </w:r>
      <w:r>
        <w:rPr>
          <w:rFonts w:hint="eastAsia" w:ascii="Times New Roman" w:hAnsi="Times New Roman" w:eastAsia="仿宋_GB2312" w:cs="Times New Roman"/>
          <w:color w:val="000000"/>
          <w:sz w:val="32"/>
          <w:szCs w:val="32"/>
          <w:lang w:eastAsia="zh-CN" w:bidi="ar"/>
        </w:rPr>
        <w:t>推荐</w:t>
      </w:r>
      <w:r>
        <w:rPr>
          <w:rFonts w:ascii="Times New Roman" w:hAnsi="Times New Roman" w:eastAsia="仿宋_GB2312" w:cs="Times New Roman"/>
          <w:color w:val="000000"/>
          <w:sz w:val="32"/>
          <w:szCs w:val="32"/>
          <w:lang w:bidi="ar"/>
        </w:rPr>
        <w:t>申请材料由市级工信部门加盖公章（附经办银行申请推荐文件）后报至省工业和信息化厅。</w:t>
      </w:r>
    </w:p>
    <w:p>
      <w:pPr>
        <w:suppressAutoHyphens/>
        <w:overflowPunct w:val="0"/>
        <w:spacing w:line="60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楷体" w:cs="Times New Roman"/>
          <w:sz w:val="32"/>
          <w:szCs w:val="32"/>
        </w:rPr>
        <w:t>（三）省级审核。</w:t>
      </w:r>
      <w:r>
        <w:rPr>
          <w:rFonts w:ascii="Times New Roman" w:hAnsi="Times New Roman" w:eastAsia="仿宋_GB2312" w:cs="Times New Roman"/>
          <w:color w:val="000000"/>
          <w:sz w:val="32"/>
          <w:szCs w:val="32"/>
          <w:lang w:bidi="ar"/>
        </w:rPr>
        <w:t>省工业和信息化厅会同经办银行省行（总行）对贷款贴息、融资担保补贴的项目进行相关材料审核。其中：省工业和信息化厅重点审核项目是否符合产业政策、是否合规等，经办银行省行（总行）重点审核企业贷款合规性、贴息条件、贴息金额等，以及银行担保贷款合规性、担保费用补贴金额、是否与申请贴息为同一笔贷款等。</w:t>
      </w:r>
    </w:p>
    <w:p>
      <w:pPr>
        <w:spacing w:line="600" w:lineRule="exact"/>
        <w:ind w:firstLine="640" w:firstLineChars="200"/>
        <w:rPr>
          <w:rFonts w:ascii="Times New Roman" w:hAnsi="Times New Roman" w:eastAsia="仿宋_GB2312" w:cs="Times New Roman"/>
          <w:color w:val="000000"/>
          <w:sz w:val="32"/>
          <w:szCs w:val="32"/>
          <w:lang w:bidi="ar"/>
        </w:rPr>
      </w:pPr>
      <w:r>
        <w:rPr>
          <w:rFonts w:ascii="Times New Roman" w:hAnsi="Times New Roman" w:eastAsia="楷体" w:cs="Times New Roman"/>
          <w:sz w:val="32"/>
          <w:szCs w:val="32"/>
        </w:rPr>
        <w:t>（四）公示确认。</w:t>
      </w:r>
      <w:r>
        <w:rPr>
          <w:rFonts w:ascii="Times New Roman" w:hAnsi="Times New Roman" w:eastAsia="仿宋_GB2312" w:cs="Times New Roman"/>
          <w:color w:val="000000"/>
          <w:sz w:val="32"/>
          <w:szCs w:val="32"/>
          <w:lang w:bidi="ar"/>
        </w:rPr>
        <w:t>省工业和信息化厅形成拟支持项目计划，报请省政府审定后，进行为期5天的公示，公示无异议后向省财政厅提出资金分配方案。</w:t>
      </w:r>
    </w:p>
    <w:p>
      <w:pPr>
        <w:spacing w:line="600" w:lineRule="exact"/>
        <w:ind w:firstLine="640" w:firstLineChars="200"/>
        <w:rPr>
          <w:rFonts w:ascii="Times New Roman" w:hAnsi="Times New Roman" w:eastAsia="仿宋_GB2312" w:cs="Times New Roman"/>
          <w:color w:val="000000"/>
          <w:sz w:val="32"/>
          <w:szCs w:val="32"/>
          <w:lang w:bidi="ar"/>
        </w:rPr>
      </w:pPr>
      <w:r>
        <w:rPr>
          <w:rFonts w:ascii="Times New Roman" w:hAnsi="Times New Roman" w:eastAsia="楷体" w:cs="Times New Roman"/>
          <w:sz w:val="32"/>
          <w:szCs w:val="32"/>
        </w:rPr>
        <w:t>（五）资金下达。</w:t>
      </w:r>
      <w:r>
        <w:rPr>
          <w:rFonts w:ascii="Times New Roman" w:hAnsi="Times New Roman" w:eastAsia="仿宋_GB2312" w:cs="Times New Roman"/>
          <w:color w:val="000000"/>
          <w:sz w:val="32"/>
          <w:szCs w:val="32"/>
          <w:lang w:bidi="ar"/>
        </w:rPr>
        <w:t>省财政厅根据省工业和信息化厅提出的资金分配方案，按程序下达资金。其中：获得贴息资金的，由省财政厅将资金拨付至省工业和信息化厅，省工业和信息化厅拨付至经办银行省行（总行），经办银行省行（总行）按程序及时将资金返还企业（通过银团申请贷款的，省工业和信息化厅拨付至牵头银行，牵头银行按程序及时返还企业）</w:t>
      </w:r>
      <w:r>
        <w:rPr>
          <w:rFonts w:ascii="Times New Roman" w:hAnsi="Times New Roman" w:eastAsia="仿宋_GB2312" w:cs="Times New Roman"/>
          <w:sz w:val="32"/>
          <w:szCs w:val="32"/>
        </w:rPr>
        <w:t>；获得担保费补贴的，</w:t>
      </w:r>
      <w:r>
        <w:rPr>
          <w:rFonts w:ascii="Times New Roman" w:hAnsi="Times New Roman" w:eastAsia="仿宋_GB2312" w:cs="Times New Roman"/>
          <w:color w:val="000000"/>
          <w:sz w:val="32"/>
          <w:szCs w:val="32"/>
          <w:lang w:bidi="ar"/>
        </w:rPr>
        <w:t>省财政厅向各市下达资金，各市按程序及时将资金下达至企业。</w:t>
      </w:r>
    </w:p>
    <w:p>
      <w:pPr>
        <w:pStyle w:val="4"/>
        <w:spacing w:line="600" w:lineRule="exact"/>
        <w:ind w:left="0" w:leftChars="0"/>
        <w:rPr>
          <w:rFonts w:ascii="Times New Roman" w:hAnsi="Times New Roman" w:eastAsia="黑体"/>
          <w:sz w:val="32"/>
          <w:szCs w:val="32"/>
        </w:rPr>
      </w:pPr>
      <w:r>
        <w:rPr>
          <w:rFonts w:ascii="Times New Roman" w:hAnsi="Times New Roman" w:eastAsia="楷体"/>
          <w:sz w:val="32"/>
          <w:szCs w:val="32"/>
        </w:rPr>
        <w:t xml:space="preserve">    </w:t>
      </w:r>
      <w:r>
        <w:rPr>
          <w:rFonts w:ascii="Times New Roman" w:hAnsi="Times New Roman" w:eastAsia="黑体"/>
          <w:sz w:val="32"/>
          <w:szCs w:val="32"/>
        </w:rPr>
        <w:t>五、需提交的申报材料</w:t>
      </w:r>
    </w:p>
    <w:p>
      <w:pPr>
        <w:spacing w:line="600" w:lineRule="exact"/>
        <w:ind w:firstLine="640" w:firstLineChars="200"/>
        <w:rPr>
          <w:rFonts w:ascii="Times New Roman" w:hAnsi="Times New Roman" w:eastAsia="仿宋_GB2312" w:cs="Times New Roman"/>
          <w:color w:val="000000"/>
          <w:sz w:val="32"/>
          <w:szCs w:val="32"/>
          <w:lang w:bidi="ar"/>
        </w:rPr>
      </w:pPr>
      <w:r>
        <w:rPr>
          <w:rFonts w:ascii="Times New Roman" w:hAnsi="Times New Roman" w:eastAsia="仿宋_GB2312" w:cs="Times New Roman"/>
          <w:color w:val="000000"/>
          <w:sz w:val="32"/>
          <w:szCs w:val="32"/>
          <w:lang w:bidi="ar"/>
        </w:rPr>
        <w:t>（一）企业通过辽宁省工业互联网公共服务平台完成注册，在线提交项目真实性承诺书、项目入库储备清单（见附件1、2）、项目核准或备案文件</w:t>
      </w:r>
      <w:r>
        <w:rPr>
          <w:rFonts w:hint="eastAsia" w:ascii="Times New Roman" w:hAnsi="Times New Roman" w:eastAsia="仿宋_GB2312" w:cs="Times New Roman"/>
          <w:color w:val="000000"/>
          <w:kern w:val="2"/>
          <w:sz w:val="32"/>
          <w:szCs w:val="32"/>
          <w:vertAlign w:val="baseline"/>
          <w:lang w:val="en-US" w:eastAsia="zh-CN" w:bidi="ar"/>
        </w:rPr>
        <w:t>（前文“一、支持对象”中明确可不提供的除外）</w:t>
      </w:r>
      <w:r>
        <w:rPr>
          <w:rFonts w:ascii="Times New Roman" w:hAnsi="Times New Roman" w:eastAsia="仿宋_GB2312" w:cs="Times New Roman"/>
          <w:color w:val="000000"/>
          <w:sz w:val="32"/>
          <w:szCs w:val="32"/>
          <w:lang w:bidi="ar"/>
        </w:rPr>
        <w:t>进行项目入库。</w:t>
      </w:r>
    </w:p>
    <w:p>
      <w:pPr>
        <w:spacing w:line="600" w:lineRule="exact"/>
        <w:ind w:firstLine="640" w:firstLineChars="200"/>
        <w:rPr>
          <w:rFonts w:ascii="Times New Roman" w:hAnsi="Times New Roman" w:eastAsia="仿宋_GB2312" w:cs="Times New Roman"/>
          <w:color w:val="000000"/>
          <w:sz w:val="32"/>
          <w:szCs w:val="32"/>
          <w:lang w:bidi="ar"/>
        </w:rPr>
      </w:pPr>
      <w:r>
        <w:rPr>
          <w:rFonts w:ascii="Times New Roman" w:hAnsi="Times New Roman" w:eastAsia="仿宋_GB2312" w:cs="Times New Roman"/>
          <w:color w:val="000000"/>
          <w:sz w:val="32"/>
          <w:szCs w:val="32"/>
          <w:lang w:bidi="ar"/>
        </w:rPr>
        <w:t>（二）市级工信部门原则上每季度审核汇总具备贴息和担保补贴条件的项目，审核通过后，企业在线提交《资金申请报告》（模板见附件3），市级工信部门在线提交申请推荐文件</w:t>
      </w:r>
      <w:r>
        <w:rPr>
          <w:rFonts w:hint="default" w:ascii="Times New Roman" w:hAnsi="Times New Roman" w:eastAsia="仿宋_GB2312" w:cs="Times New Roman"/>
          <w:color w:val="000000"/>
          <w:kern w:val="2"/>
          <w:sz w:val="32"/>
          <w:szCs w:val="32"/>
          <w:vertAlign w:val="baseline"/>
          <w:lang w:val="en-US" w:eastAsia="zh-CN" w:bidi="ar"/>
        </w:rPr>
        <w:t>（模板见附件4</w:t>
      </w:r>
      <w:r>
        <w:rPr>
          <w:rFonts w:hint="eastAsia" w:ascii="Times New Roman" w:hAnsi="Times New Roman" w:eastAsia="仿宋_GB2312" w:cs="Times New Roman"/>
          <w:color w:val="000000"/>
          <w:kern w:val="2"/>
          <w:sz w:val="32"/>
          <w:szCs w:val="32"/>
          <w:vertAlign w:val="baseline"/>
          <w:lang w:val="en-US" w:eastAsia="zh-CN" w:bidi="ar"/>
        </w:rPr>
        <w:t>，分别</w:t>
      </w:r>
      <w:r>
        <w:rPr>
          <w:rFonts w:hint="default" w:ascii="Times New Roman" w:hAnsi="Times New Roman" w:eastAsia="仿宋_GB2312" w:cs="Times New Roman"/>
          <w:color w:val="000000"/>
          <w:kern w:val="2"/>
          <w:sz w:val="32"/>
          <w:szCs w:val="32"/>
          <w:vertAlign w:val="baseline"/>
          <w:lang w:val="en-US" w:eastAsia="zh-CN" w:bidi="ar"/>
        </w:rPr>
        <w:t>附经办银行申请推荐文件）</w:t>
      </w:r>
      <w:r>
        <w:rPr>
          <w:rFonts w:ascii="Times New Roman" w:hAnsi="Times New Roman" w:eastAsia="仿宋_GB2312" w:cs="Times New Roman"/>
          <w:color w:val="000000"/>
          <w:sz w:val="32"/>
          <w:szCs w:val="32"/>
          <w:lang w:bidi="ar"/>
        </w:rPr>
        <w:t>，</w:t>
      </w:r>
      <w:r>
        <w:rPr>
          <w:rFonts w:hint="eastAsia" w:ascii="Times New Roman" w:hAnsi="Times New Roman" w:eastAsia="仿宋_GB2312" w:cs="Times New Roman"/>
          <w:color w:val="000000"/>
          <w:sz w:val="32"/>
          <w:szCs w:val="32"/>
          <w:lang w:eastAsia="zh-CN" w:bidi="ar"/>
        </w:rPr>
        <w:t>并将推荐文件</w:t>
      </w:r>
      <w:r>
        <w:rPr>
          <w:rFonts w:ascii="Times New Roman" w:hAnsi="Times New Roman" w:eastAsia="仿宋_GB2312" w:cs="Times New Roman"/>
          <w:color w:val="000000"/>
          <w:sz w:val="32"/>
          <w:szCs w:val="32"/>
          <w:lang w:bidi="ar"/>
        </w:rPr>
        <w:t>加盖公章后</w:t>
      </w:r>
      <w:r>
        <w:rPr>
          <w:rFonts w:hint="eastAsia" w:ascii="Times New Roman" w:hAnsi="Times New Roman" w:eastAsia="仿宋_GB2312" w:cs="Times New Roman"/>
          <w:color w:val="000000"/>
          <w:sz w:val="32"/>
          <w:szCs w:val="32"/>
          <w:lang w:eastAsia="zh-CN" w:bidi="ar"/>
        </w:rPr>
        <w:t>，通过公文传输系统</w:t>
      </w:r>
      <w:r>
        <w:rPr>
          <w:rFonts w:ascii="Times New Roman" w:hAnsi="Times New Roman" w:eastAsia="仿宋_GB2312" w:cs="Times New Roman"/>
          <w:color w:val="000000"/>
          <w:sz w:val="32"/>
          <w:szCs w:val="32"/>
          <w:lang w:bidi="ar"/>
        </w:rPr>
        <w:t>报送至省工业和信息化厅。</w:t>
      </w:r>
    </w:p>
    <w:p>
      <w:pPr>
        <w:pStyle w:val="5"/>
        <w:spacing w:line="600" w:lineRule="exact"/>
        <w:ind w:firstLine="640" w:firstLineChars="200"/>
        <w:outlineLvl w:val="0"/>
        <w:rPr>
          <w:rFonts w:ascii="Times New Roman" w:hAnsi="Times New Roman" w:eastAsia="黑体"/>
          <w:sz w:val="32"/>
        </w:rPr>
      </w:pPr>
      <w:r>
        <w:rPr>
          <w:rFonts w:ascii="Times New Roman" w:hAnsi="Times New Roman" w:eastAsia="仿宋_GB2312"/>
          <w:color w:val="000000"/>
          <w:sz w:val="32"/>
          <w:lang w:bidi="ar"/>
        </w:rPr>
        <w:t>（三）经办银行省行（总行）每季度向省工业和信息化厅报送新增及累计贷款发放、收回情况及凭证材料（贷款合同、采购合同、</w:t>
      </w:r>
      <w:r>
        <w:rPr>
          <w:rFonts w:hint="eastAsia" w:ascii="Times New Roman" w:hAnsi="Times New Roman" w:eastAsia="仿宋_GB2312" w:cs="Times New Roman"/>
          <w:color w:val="000000"/>
          <w:kern w:val="2"/>
          <w:sz w:val="32"/>
          <w:szCs w:val="32"/>
          <w:vertAlign w:val="baseline"/>
          <w:lang w:val="en-US" w:eastAsia="zh-CN" w:bidi="ar"/>
        </w:rPr>
        <w:t>贷款发放和支付凭证</w:t>
      </w:r>
      <w:r>
        <w:rPr>
          <w:rFonts w:ascii="Times New Roman" w:hAnsi="Times New Roman" w:eastAsia="仿宋_GB2312"/>
          <w:color w:val="000000"/>
          <w:sz w:val="32"/>
          <w:lang w:bidi="ar"/>
        </w:rPr>
        <w:t>、发票等），以及同一项目（设备）在本银行已获得国家大规模设备更新贷款贴息和其他贴息资金支持情况，并提交贴息资金申请（模板见附件5）。</w:t>
      </w:r>
    </w:p>
    <w:p>
      <w:pPr>
        <w:pStyle w:val="5"/>
        <w:spacing w:line="600" w:lineRule="exact"/>
        <w:ind w:firstLine="640" w:firstLineChars="200"/>
        <w:outlineLvl w:val="0"/>
        <w:rPr>
          <w:rFonts w:ascii="Times New Roman" w:hAnsi="Times New Roman" w:eastAsia="黑体"/>
          <w:sz w:val="32"/>
        </w:rPr>
      </w:pPr>
      <w:r>
        <w:rPr>
          <w:rFonts w:ascii="Times New Roman" w:hAnsi="Times New Roman" w:eastAsia="黑体"/>
          <w:sz w:val="32"/>
        </w:rPr>
        <w:t>六、监督管理</w:t>
      </w:r>
    </w:p>
    <w:p>
      <w:pPr>
        <w:pStyle w:val="12"/>
        <w:widowControl w:val="0"/>
        <w:overflowPunct w:val="0"/>
        <w:adjustRightInd w:val="0"/>
        <w:snapToGrid w:val="0"/>
        <w:spacing w:before="0" w:beforeAutospacing="0" w:after="0" w:afterAutospacing="0" w:line="560" w:lineRule="exact"/>
        <w:ind w:firstLine="640" w:firstLineChars="200"/>
        <w:jc w:val="both"/>
        <w:textAlignment w:val="baseline"/>
        <w:rPr>
          <w:rFonts w:ascii="Times New Roman" w:hAnsi="Times New Roman" w:eastAsia="仿宋_GB2312" w:cs="Times New Roman"/>
          <w:color w:val="000000"/>
          <w:kern w:val="2"/>
          <w:sz w:val="32"/>
          <w:szCs w:val="32"/>
        </w:rPr>
      </w:pPr>
      <w:r>
        <w:rPr>
          <w:rFonts w:ascii="Times New Roman" w:hAnsi="Times New Roman" w:eastAsia="仿宋_GB2312" w:cs="Times New Roman"/>
          <w:color w:val="000000"/>
          <w:kern w:val="2"/>
          <w:sz w:val="32"/>
          <w:szCs w:val="32"/>
          <w:lang w:bidi="ar"/>
        </w:rPr>
        <w:t>（一）县（市、区）、市级工信部门及各级金融机构等，审核申报材料及项目建设要件的真实性、完整性、合规性，推荐符合政策要求的项目。</w:t>
      </w:r>
    </w:p>
    <w:p>
      <w:pPr>
        <w:pStyle w:val="12"/>
        <w:widowControl w:val="0"/>
        <w:overflowPunct w:val="0"/>
        <w:adjustRightInd w:val="0"/>
        <w:snapToGrid w:val="0"/>
        <w:spacing w:before="0" w:beforeAutospacing="0" w:after="0" w:afterAutospacing="0" w:line="560" w:lineRule="exact"/>
        <w:ind w:firstLine="640" w:firstLineChars="200"/>
        <w:jc w:val="both"/>
        <w:textAlignment w:val="baseline"/>
        <w:rPr>
          <w:rFonts w:ascii="Times New Roman" w:hAnsi="Times New Roman" w:eastAsia="仿宋_GB2312" w:cs="Times New Roman"/>
          <w:color w:val="000000"/>
          <w:kern w:val="2"/>
          <w:sz w:val="32"/>
          <w:szCs w:val="32"/>
        </w:rPr>
      </w:pPr>
      <w:r>
        <w:rPr>
          <w:rFonts w:ascii="Times New Roman" w:hAnsi="Times New Roman" w:eastAsia="仿宋_GB2312" w:cs="Times New Roman"/>
          <w:color w:val="000000"/>
          <w:kern w:val="2"/>
          <w:sz w:val="32"/>
          <w:szCs w:val="32"/>
          <w:lang w:bidi="ar"/>
        </w:rPr>
        <w:t>（二）相关金融机构和各级工信、财政等有关部门加强政策宣传和解读，公开补贴对象、范围、方式和标准等，引导企业根据自身需求积极用好数字辽宁智造强省专项资金政策，强化对企服务，提升企业获得感。</w:t>
      </w:r>
    </w:p>
    <w:p>
      <w:pPr>
        <w:suppressAutoHyphens/>
        <w:overflowPunct w:val="0"/>
        <w:spacing w:line="560" w:lineRule="exact"/>
        <w:ind w:firstLine="640" w:firstLineChars="200"/>
        <w:textAlignment w:val="baseline"/>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lang w:bidi="ar"/>
        </w:rPr>
        <w:t>（三）申报企业对申报内容的真实性、完整性、合规性负责，落实信用承诺，履行项目实施和资金管理主体责任。</w:t>
      </w:r>
    </w:p>
    <w:p>
      <w:pPr>
        <w:suppressAutoHyphens/>
        <w:overflowPunct w:val="0"/>
        <w:spacing w:line="560" w:lineRule="exact"/>
        <w:ind w:firstLine="640" w:firstLineChars="200"/>
        <w:textAlignment w:val="baseline"/>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lang w:bidi="ar"/>
        </w:rPr>
        <w:t>（四）各级工信、财政部门，以及银行等专项资金使用单位，应按照国家和省绩效管理有关规定，对资金实施全过程预算绩效管理，做好绩效目标管理、绩效运行监控、绩效评价、绩效管理结果应用等工作，提高资金使用效益。根据工作实际需要，各级工信、财政部门组织开展事后审核和抽查，会同审计等部门加强跟踪监管。对虚报、冒领、截留、挤占、挪用资金的，依法依规处理。</w:t>
      </w:r>
    </w:p>
    <w:p>
      <w:pPr>
        <w:suppressAutoHyphens/>
        <w:overflowPunct w:val="0"/>
        <w:spacing w:line="600" w:lineRule="exact"/>
        <w:textAlignment w:val="baseline"/>
        <w:rPr>
          <w:rFonts w:ascii="Times New Roman" w:hAnsi="Times New Roman" w:eastAsia="仿宋_GB2312" w:cs="Times New Roman"/>
          <w:color w:val="000000"/>
          <w:sz w:val="32"/>
          <w:szCs w:val="32"/>
          <w:lang w:bidi="ar"/>
        </w:rPr>
      </w:pPr>
    </w:p>
    <w:p>
      <w:pP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附件：1.项目真实性承诺书</w:t>
      </w:r>
    </w:p>
    <w:p>
      <w:pPr>
        <w:spacing w:line="600" w:lineRule="exact"/>
        <w:ind w:left="1600"/>
        <w:rPr>
          <w:rFonts w:ascii="Times New Roman" w:hAnsi="Times New Roman" w:eastAsia="仿宋_GB2312" w:cs="Times New Roman"/>
          <w:sz w:val="32"/>
          <w:szCs w:val="32"/>
        </w:rPr>
      </w:pPr>
      <w:r>
        <w:rPr>
          <w:rFonts w:ascii="Times New Roman" w:hAnsi="Times New Roman" w:eastAsia="仿宋_GB2312" w:cs="Times New Roman"/>
          <w:sz w:val="32"/>
          <w:szCs w:val="32"/>
        </w:rPr>
        <w:t>2.项目入库储备清单</w:t>
      </w:r>
    </w:p>
    <w:p>
      <w:pP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3.项目贷款贴息及担保补贴申请报告（模板）</w:t>
      </w:r>
    </w:p>
    <w:p>
      <w:pPr>
        <w:spacing w:line="600" w:lineRule="exact"/>
        <w:ind w:left="1600"/>
        <w:rPr>
          <w:rFonts w:ascii="Times New Roman" w:hAnsi="Times New Roman" w:eastAsia="仿宋_GB2312" w:cs="Times New Roman"/>
          <w:sz w:val="32"/>
          <w:szCs w:val="32"/>
        </w:rPr>
      </w:pPr>
      <w:r>
        <w:rPr>
          <w:rFonts w:ascii="Times New Roman" w:hAnsi="Times New Roman" w:eastAsia="仿宋_GB2312" w:cs="Times New Roman"/>
          <w:sz w:val="32"/>
          <w:szCs w:val="32"/>
        </w:rPr>
        <w:t>4.市工信局推荐文件（模板）</w:t>
      </w:r>
    </w:p>
    <w:p>
      <w:pPr>
        <w:spacing w:line="600" w:lineRule="exact"/>
        <w:ind w:left="1600"/>
        <w:rPr>
          <w:rFonts w:ascii="Times New Roman" w:hAnsi="Times New Roman" w:eastAsia="仿宋_GB2312" w:cs="Times New Roman"/>
          <w:sz w:val="32"/>
          <w:szCs w:val="32"/>
        </w:rPr>
      </w:pPr>
      <w:r>
        <w:rPr>
          <w:rFonts w:ascii="Times New Roman" w:hAnsi="Times New Roman" w:eastAsia="仿宋_GB2312" w:cs="Times New Roman"/>
          <w:sz w:val="32"/>
          <w:szCs w:val="32"/>
        </w:rPr>
        <w:t>5.银行贴息资金申请（模板）</w:t>
      </w:r>
    </w:p>
    <w:p>
      <w:pPr>
        <w:spacing w:line="600" w:lineRule="exact"/>
        <w:rPr>
          <w:rFonts w:ascii="Times New Roman" w:hAnsi="Times New Roman" w:eastAsia="黑体" w:cs="Times New Roman"/>
          <w:sz w:val="32"/>
          <w:szCs w:val="32"/>
          <w:lang w:bidi="ar"/>
        </w:rPr>
      </w:pPr>
    </w:p>
    <w:p>
      <w:pPr>
        <w:pStyle w:val="4"/>
      </w:pPr>
    </w:p>
    <w:p>
      <w:pPr>
        <w:widowControl/>
        <w:jc w:val="left"/>
        <w:rPr>
          <w:rFonts w:ascii="Times New Roman" w:hAnsi="Times New Roman" w:eastAsia="黑体" w:cs="Times New Roman"/>
          <w:sz w:val="32"/>
          <w:szCs w:val="32"/>
          <w:lang w:bidi="ar"/>
        </w:rPr>
      </w:pPr>
      <w:r>
        <w:rPr>
          <w:rFonts w:ascii="Times New Roman" w:hAnsi="Times New Roman" w:eastAsia="黑体" w:cs="Times New Roman"/>
          <w:sz w:val="32"/>
          <w:szCs w:val="32"/>
          <w:lang w:bidi="ar"/>
        </w:rPr>
        <w:br w:type="page"/>
      </w:r>
    </w:p>
    <w:p>
      <w:pPr>
        <w:spacing w:line="600" w:lineRule="exact"/>
        <w:rPr>
          <w:rFonts w:ascii="Times New Roman" w:hAnsi="Times New Roman" w:eastAsia="黑体" w:cs="Times New Roman"/>
          <w:sz w:val="32"/>
          <w:szCs w:val="32"/>
          <w:lang w:bidi="ar"/>
        </w:rPr>
      </w:pPr>
      <w:r>
        <w:rPr>
          <w:rFonts w:ascii="Times New Roman" w:hAnsi="Times New Roman" w:eastAsia="黑体" w:cs="Times New Roman"/>
          <w:sz w:val="32"/>
          <w:szCs w:val="32"/>
          <w:lang w:bidi="ar"/>
        </w:rPr>
        <w:t>附件1</w:t>
      </w:r>
    </w:p>
    <w:p>
      <w:pPr>
        <w:spacing w:line="520" w:lineRule="exact"/>
        <w:jc w:val="center"/>
        <w:rPr>
          <w:rFonts w:ascii="Times New Roman" w:hAnsi="Times New Roman" w:eastAsia="方正小标宋简体" w:cs="Times New Roman"/>
          <w:sz w:val="44"/>
          <w:szCs w:val="44"/>
        </w:rPr>
      </w:pPr>
    </w:p>
    <w:p>
      <w:pPr>
        <w:spacing w:line="52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企业及项目真实性承诺书</w:t>
      </w:r>
    </w:p>
    <w:p>
      <w:pPr>
        <w:spacing w:line="520" w:lineRule="exact"/>
        <w:rPr>
          <w:rFonts w:ascii="Times New Roman" w:hAnsi="Times New Roman" w:cs="Times New Roman"/>
          <w:b/>
          <w:sz w:val="44"/>
          <w:szCs w:val="44"/>
        </w:rPr>
      </w:pPr>
    </w:p>
    <w:p>
      <w:pPr>
        <w:adjustRightInd w:val="0"/>
        <w:snapToGrid w:val="0"/>
        <w:spacing w:line="360" w:lineRule="auto"/>
        <w:ind w:firstLine="640" w:firstLineChars="20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本单位项目申报入库所提供的所有信息都是真实、完整、有效的，且符合申报要求。本单位承诺近</w:t>
      </w:r>
      <w:r>
        <w:rPr>
          <w:rFonts w:ascii="Times New Roman" w:hAnsi="Times New Roman" w:eastAsia="仿宋_GB2312" w:cs="Times New Roman"/>
          <w:sz w:val="32"/>
          <w:szCs w:val="32"/>
        </w:rPr>
        <w:t>3年内未发生重大安全、环保、质量事故，不存在瞒报等情况，不属于失信被执行人，并承担重大安全、环保、质量事故等带来的一切后果。</w:t>
      </w:r>
      <w:r>
        <w:rPr>
          <w:rFonts w:ascii="Times New Roman" w:hAnsi="Times New Roman" w:eastAsia="仿宋_GB2312" w:cs="Times New Roman"/>
          <w:sz w:val="32"/>
          <w:szCs w:val="32"/>
          <w:lang w:val="zh-CN"/>
        </w:rPr>
        <w:t>项目申报后，本单位不会以任何形式干预后续进行的项目评审等工作。</w:t>
      </w:r>
    </w:p>
    <w:p>
      <w:pPr>
        <w:adjustRightInd w:val="0"/>
        <w:snapToGrid w:val="0"/>
        <w:spacing w:line="360" w:lineRule="auto"/>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（如有</w:t>
      </w:r>
      <w:r>
        <w:rPr>
          <w:rFonts w:hint="eastAsia" w:ascii="Times New Roman" w:hAnsi="Times New Roman" w:eastAsia="仿宋_GB2312" w:cs="Times New Roman"/>
          <w:sz w:val="32"/>
          <w:szCs w:val="32"/>
          <w:lang w:val="en-US" w:eastAsia="zh-CN"/>
        </w:rPr>
        <w:t>此类情况必须如实说明</w:t>
      </w:r>
      <w:r>
        <w:rPr>
          <w:rFonts w:hint="default"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zh-CN"/>
        </w:rPr>
        <w:t>本单位此次申报</w:t>
      </w:r>
      <w:r>
        <w:rPr>
          <w:rFonts w:hint="eastAsia" w:ascii="Times New Roman" w:hAnsi="Times New Roman" w:eastAsia="仿宋_GB2312" w:cs="Times New Roman"/>
          <w:sz w:val="32"/>
          <w:szCs w:val="32"/>
          <w:lang w:val="zh-CN"/>
        </w:rPr>
        <w:t>的</w:t>
      </w:r>
      <w:r>
        <w:rPr>
          <w:rFonts w:hint="eastAsia" w:ascii="Times New Roman" w:hAnsi="Times New Roman" w:eastAsia="仿宋_GB2312" w:cs="Times New Roman"/>
          <w:sz w:val="32"/>
          <w:szCs w:val="32"/>
          <w:lang w:val="en-US" w:eastAsia="zh-CN"/>
        </w:rPr>
        <w:t>XX</w:t>
      </w:r>
      <w:r>
        <w:rPr>
          <w:rFonts w:ascii="Times New Roman" w:hAnsi="Times New Roman" w:eastAsia="仿宋_GB2312" w:cs="Times New Roman"/>
          <w:sz w:val="32"/>
          <w:szCs w:val="32"/>
          <w:lang w:val="zh-CN"/>
        </w:rPr>
        <w:t>项目</w:t>
      </w:r>
      <w:r>
        <w:rPr>
          <w:rFonts w:hint="eastAsia" w:ascii="Times New Roman" w:hAnsi="Times New Roman" w:eastAsia="仿宋_GB2312" w:cs="Times New Roman"/>
          <w:sz w:val="32"/>
          <w:szCs w:val="32"/>
          <w:lang w:val="zh-CN"/>
        </w:rPr>
        <w:t>，</w:t>
      </w:r>
      <w:r>
        <w:rPr>
          <w:rFonts w:ascii="Times New Roman" w:hAnsi="Times New Roman" w:eastAsia="仿宋_GB2312" w:cs="Times New Roman"/>
          <w:sz w:val="32"/>
          <w:szCs w:val="32"/>
          <w:lang w:val="zh-CN"/>
        </w:rPr>
        <w:t>已于</w:t>
      </w:r>
      <w:r>
        <w:rPr>
          <w:rFonts w:ascii="Times New Roman" w:hAnsi="Times New Roman" w:eastAsia="仿宋_GB2312" w:cs="Times New Roman"/>
          <w:sz w:val="32"/>
          <w:szCs w:val="32"/>
        </w:rPr>
        <w:t>X年X</w:t>
      </w:r>
      <w:r>
        <w:rPr>
          <w:rFonts w:hint="eastAsia" w:ascii="Times New Roman" w:hAnsi="Times New Roman" w:eastAsia="仿宋_GB2312" w:cs="Times New Roman"/>
          <w:sz w:val="32"/>
          <w:szCs w:val="32"/>
          <w:lang w:eastAsia="zh-CN"/>
        </w:rPr>
        <w:t>月</w:t>
      </w:r>
      <w:r>
        <w:rPr>
          <w:rFonts w:ascii="Times New Roman" w:hAnsi="Times New Roman" w:eastAsia="仿宋_GB2312" w:cs="Times New Roman"/>
          <w:sz w:val="32"/>
          <w:szCs w:val="32"/>
          <w:lang w:val="zh-CN"/>
        </w:rPr>
        <w:t>获得国家</w:t>
      </w:r>
      <w:r>
        <w:rPr>
          <w:rFonts w:ascii="Times New Roman" w:hAnsi="Times New Roman" w:eastAsia="仿宋_GB2312" w:cs="Times New Roman"/>
          <w:sz w:val="32"/>
          <w:szCs w:val="32"/>
        </w:rPr>
        <w:t>/省/市/县（区）X（政策名称）贷款贴息X万元</w:t>
      </w:r>
      <w:r>
        <w:rPr>
          <w:rFonts w:hint="eastAsia" w:ascii="Times New Roman" w:hAnsi="Times New Roman" w:eastAsia="仿宋_GB2312" w:cs="Times New Roman"/>
          <w:sz w:val="32"/>
          <w:szCs w:val="32"/>
          <w:lang w:eastAsia="zh-CN"/>
        </w:rPr>
        <w:t>资金支持</w:t>
      </w:r>
      <w:r>
        <w:rPr>
          <w:rFonts w:ascii="Times New Roman" w:hAnsi="Times New Roman" w:eastAsia="仿宋_GB2312" w:cs="Times New Roman"/>
          <w:sz w:val="32"/>
          <w:szCs w:val="32"/>
        </w:rPr>
        <w:t xml:space="preserve">，贴息比例X%。             </w:t>
      </w:r>
    </w:p>
    <w:p>
      <w:pPr>
        <w:adjustRightInd w:val="0"/>
        <w:snapToGrid w:val="0"/>
        <w:spacing w:line="360" w:lineRule="auto"/>
        <w:ind w:firstLine="640" w:firstLineChars="200"/>
        <w:rPr>
          <w:rFonts w:ascii="Times New Roman" w:hAnsi="Times New Roman" w:eastAsia="仿宋_GB2312" w:cs="Times New Roman"/>
          <w:sz w:val="32"/>
          <w:szCs w:val="32"/>
          <w:lang w:val="zh-CN"/>
        </w:rPr>
      </w:pPr>
    </w:p>
    <w:p>
      <w:pPr>
        <w:adjustRightInd w:val="0"/>
        <w:snapToGrid w:val="0"/>
        <w:spacing w:line="360" w:lineRule="auto"/>
        <w:ind w:firstLine="640" w:firstLineChars="20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 xml:space="preserve">                  法定代表人（授权人）签章：</w:t>
      </w:r>
    </w:p>
    <w:p>
      <w:pPr>
        <w:adjustRightInd w:val="0"/>
        <w:snapToGrid w:val="0"/>
        <w:spacing w:line="360" w:lineRule="auto"/>
        <w:ind w:firstLine="640" w:firstLineChars="20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 xml:space="preserve">                  公   章：</w:t>
      </w:r>
    </w:p>
    <w:p>
      <w:pPr>
        <w:adjustRightInd w:val="0"/>
        <w:snapToGrid w:val="0"/>
        <w:spacing w:line="360" w:lineRule="auto"/>
        <w:ind w:firstLine="640" w:firstLineChars="200"/>
        <w:rPr>
          <w:rFonts w:ascii="Times New Roman" w:hAnsi="Times New Roman" w:eastAsia="仿宋_GB2312" w:cs="Times New Roman"/>
          <w:sz w:val="32"/>
          <w:szCs w:val="32"/>
          <w:lang w:val="zh-CN"/>
        </w:rPr>
      </w:pPr>
      <w:r>
        <w:rPr>
          <w:rFonts w:ascii="Times New Roman" w:hAnsi="Times New Roman" w:eastAsia="仿宋_GB2312" w:cs="Times New Roman"/>
          <w:sz w:val="32"/>
          <w:szCs w:val="32"/>
        </w:rPr>
        <w:t xml:space="preserve">                              </w:t>
      </w:r>
      <w:r>
        <w:rPr>
          <w:rFonts w:ascii="Times New Roman" w:hAnsi="Times New Roman" w:eastAsia="仿宋_GB2312" w:cs="Times New Roman"/>
          <w:sz w:val="32"/>
          <w:szCs w:val="32"/>
          <w:lang w:val="zh-CN"/>
        </w:rPr>
        <w:t xml:space="preserve">  年   月   日</w:t>
      </w:r>
    </w:p>
    <w:p>
      <w:pPr>
        <w:pStyle w:val="5"/>
        <w:spacing w:line="600" w:lineRule="exact"/>
        <w:rPr>
          <w:rFonts w:ascii="Times New Roman" w:hAnsi="Times New Roman" w:eastAsia="黑体"/>
          <w:sz w:val="32"/>
          <w:lang w:bidi="ar"/>
        </w:rPr>
        <w:sectPr>
          <w:footerReference r:id="rId3" w:type="default"/>
          <w:pgSz w:w="11906" w:h="16838"/>
          <w:pgMar w:top="1440" w:right="1588" w:bottom="1440" w:left="1588" w:header="851" w:footer="992" w:gutter="0"/>
          <w:cols w:space="425" w:num="1"/>
          <w:docGrid w:type="lines" w:linePitch="312" w:charSpace="0"/>
        </w:sectPr>
      </w:pPr>
    </w:p>
    <w:p>
      <w:pPr>
        <w:pStyle w:val="5"/>
        <w:spacing w:line="600" w:lineRule="exact"/>
        <w:rPr>
          <w:rFonts w:ascii="Times New Roman" w:hAnsi="Times New Roman" w:eastAsia="黑体"/>
          <w:sz w:val="32"/>
          <w:lang w:bidi="ar"/>
        </w:rPr>
      </w:pPr>
      <w:r>
        <w:rPr>
          <w:rFonts w:ascii="Times New Roman" w:hAnsi="Times New Roman" w:eastAsia="黑体"/>
          <w:sz w:val="32"/>
          <w:lang w:bidi="ar"/>
        </w:rPr>
        <w:t>附件2</w:t>
      </w:r>
    </w:p>
    <w:p>
      <w:pPr>
        <w:pStyle w:val="5"/>
        <w:spacing w:line="600" w:lineRule="exact"/>
        <w:jc w:val="center"/>
        <w:rPr>
          <w:rFonts w:ascii="Times New Roman" w:hAnsi="Times New Roman" w:eastAsia="方正小标宋简体"/>
          <w:szCs w:val="44"/>
          <w:lang w:bidi="ar"/>
        </w:rPr>
      </w:pPr>
      <w:r>
        <w:rPr>
          <w:rFonts w:ascii="Times New Roman" w:hAnsi="Times New Roman" w:eastAsia="方正小标宋简体"/>
          <w:szCs w:val="44"/>
          <w:lang w:bidi="ar"/>
        </w:rPr>
        <w:t>2026年制造业固定资产贷款贴息及担保补贴项目入库储备清单</w:t>
      </w:r>
    </w:p>
    <w:p>
      <w:pPr>
        <w:pStyle w:val="6"/>
        <w:rPr>
          <w:rFonts w:ascii="Times New Roman" w:hAnsi="Times New Roman" w:eastAsia="黑体" w:cs="Times New Roman"/>
          <w:sz w:val="32"/>
          <w:szCs w:val="32"/>
          <w:lang w:bidi="ar"/>
        </w:rPr>
      </w:pPr>
      <w:r>
        <w:rPr>
          <w:rFonts w:ascii="Times New Roman" w:hAnsi="Times New Roman" w:eastAsia="黑体" w:cs="Times New Roman"/>
          <w:sz w:val="32"/>
          <w:szCs w:val="32"/>
          <w:lang w:bidi="ar"/>
        </w:rPr>
        <w:drawing>
          <wp:inline distT="0" distB="0" distL="114300" distR="114300">
            <wp:extent cx="8949690" cy="3339465"/>
            <wp:effectExtent l="0" t="0" r="0" b="0"/>
            <wp:docPr id="2" name="图片 1" descr="/home/user/桌面/截图-2026年6月10日 15时15分40秒.png截图-2026年6月10日 15时15分40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home/user/桌面/截图-2026年6月10日 15时15分40秒.png截图-2026年6月10日 15时15分40秒"/>
                    <pic:cNvPicPr>
                      <a:picLocks noChangeAspect="1"/>
                    </pic:cNvPicPr>
                  </pic:nvPicPr>
                  <pic:blipFill>
                    <a:blip r:embed="rId6"/>
                    <a:srcRect l="19464" t="25603" r="22058" b="35611"/>
                    <a:stretch>
                      <a:fillRect/>
                    </a:stretch>
                  </pic:blipFill>
                  <pic:spPr>
                    <a:xfrm>
                      <a:off x="0" y="0"/>
                      <a:ext cx="8949690" cy="3339465"/>
                    </a:xfrm>
                    <a:prstGeom prst="rect">
                      <a:avLst/>
                    </a:prstGeom>
                    <a:noFill/>
                    <a:ln>
                      <a:noFill/>
                    </a:ln>
                  </pic:spPr>
                </pic:pic>
              </a:graphicData>
            </a:graphic>
          </wp:inline>
        </w:drawing>
      </w:r>
    </w:p>
    <w:p>
      <w:pPr>
        <w:rPr>
          <w:rFonts w:ascii="Times New Roman" w:hAnsi="Times New Roman" w:cs="Times New Roman"/>
        </w:rPr>
      </w:pPr>
    </w:p>
    <w:p>
      <w:pPr>
        <w:pStyle w:val="4"/>
        <w:rPr>
          <w:rFonts w:ascii="Times New Roman" w:hAnsi="Times New Roman"/>
        </w:rPr>
        <w:sectPr>
          <w:pgSz w:w="16838" w:h="11906" w:orient="landscape"/>
          <w:pgMar w:top="1800" w:right="1440" w:bottom="1800" w:left="1440" w:header="851" w:footer="992" w:gutter="0"/>
          <w:cols w:space="720" w:num="1"/>
          <w:docGrid w:type="lines" w:linePitch="312" w:charSpace="0"/>
        </w:sectPr>
      </w:pPr>
      <w:r>
        <w:rPr>
          <w:rFonts w:ascii="Times New Roman" w:hAnsi="Times New Roman"/>
        </w:rPr>
        <w:t>注：Excel表格电子版见公文传输系统附件或从线上申报平台下载</w:t>
      </w:r>
    </w:p>
    <w:p>
      <w:pPr>
        <w:pStyle w:val="5"/>
        <w:spacing w:line="600" w:lineRule="exact"/>
        <w:rPr>
          <w:rFonts w:ascii="Times New Roman" w:hAnsi="Times New Roman" w:eastAsia="黑体"/>
          <w:color w:val="000000"/>
          <w:sz w:val="32"/>
        </w:rPr>
      </w:pPr>
      <w:r>
        <w:rPr>
          <w:rFonts w:ascii="Times New Roman" w:hAnsi="Times New Roman" w:eastAsia="黑体"/>
          <w:sz w:val="32"/>
          <w:lang w:bidi="ar"/>
        </w:rPr>
        <w:t>附件3</w:t>
      </w:r>
    </w:p>
    <w:p>
      <w:pPr>
        <w:tabs>
          <w:tab w:val="left" w:pos="5220"/>
        </w:tabs>
        <w:spacing w:line="800" w:lineRule="exact"/>
        <w:rPr>
          <w:rFonts w:ascii="Times New Roman" w:hAnsi="Times New Roman" w:eastAsia="方正小标宋简体" w:cs="Times New Roman"/>
          <w:sz w:val="48"/>
          <w:szCs w:val="48"/>
        </w:rPr>
      </w:pPr>
    </w:p>
    <w:p>
      <w:pPr>
        <w:pStyle w:val="5"/>
        <w:rPr>
          <w:rFonts w:ascii="Times New Roman" w:hAnsi="Times New Roman"/>
        </w:rPr>
      </w:pPr>
    </w:p>
    <w:p>
      <w:pPr>
        <w:tabs>
          <w:tab w:val="left" w:pos="5220"/>
        </w:tabs>
        <w:spacing w:line="800" w:lineRule="exact"/>
        <w:jc w:val="center"/>
        <w:rPr>
          <w:rFonts w:ascii="Times New Roman" w:hAnsi="Times New Roman" w:eastAsia="方正小标宋简体" w:cs="Times New Roman"/>
          <w:sz w:val="48"/>
          <w:szCs w:val="48"/>
        </w:rPr>
      </w:pPr>
      <w:r>
        <w:rPr>
          <w:rFonts w:ascii="Times New Roman" w:hAnsi="Times New Roman" w:eastAsia="方正小标宋简体" w:cs="Times New Roman"/>
          <w:sz w:val="48"/>
          <w:szCs w:val="48"/>
        </w:rPr>
        <w:t>2026年辽宁省制造业固定资产贷款贴息及担保补贴申请报告</w:t>
      </w:r>
    </w:p>
    <w:p>
      <w:pPr>
        <w:tabs>
          <w:tab w:val="left" w:pos="5220"/>
        </w:tabs>
        <w:rPr>
          <w:rFonts w:ascii="Times New Roman" w:hAnsi="Times New Roman" w:eastAsia="华文中宋" w:cs="Times New Roman"/>
          <w:b/>
          <w:sz w:val="32"/>
          <w:szCs w:val="32"/>
        </w:rPr>
      </w:pPr>
    </w:p>
    <w:p>
      <w:pPr>
        <w:rPr>
          <w:rFonts w:ascii="Times New Roman" w:hAnsi="Times New Roman" w:eastAsia="华文中宋" w:cs="Times New Roman"/>
          <w:b/>
          <w:sz w:val="32"/>
        </w:rPr>
      </w:pPr>
    </w:p>
    <w:p>
      <w:pPr>
        <w:rPr>
          <w:rFonts w:ascii="Times New Roman" w:hAnsi="Times New Roman" w:eastAsia="华文中宋" w:cs="Times New Roman"/>
          <w:b/>
          <w:sz w:val="32"/>
        </w:rPr>
      </w:pPr>
    </w:p>
    <w:p>
      <w:pPr>
        <w:rPr>
          <w:rFonts w:ascii="Times New Roman" w:hAnsi="Times New Roman" w:eastAsia="黑体" w:cs="Times New Roman"/>
          <w:sz w:val="32"/>
        </w:rPr>
      </w:pPr>
    </w:p>
    <w:p>
      <w:pPr>
        <w:jc w:val="both"/>
        <w:rPr>
          <w:rFonts w:hint="default" w:ascii="Times New Roman" w:hAnsi="Times New Roman" w:eastAsia="仿宋_GB2312" w:cs="Times New Roman"/>
          <w:sz w:val="32"/>
          <w:lang w:val="en-US" w:eastAsia="zh-CN"/>
        </w:rPr>
      </w:pPr>
      <w:r>
        <w:rPr>
          <w:rFonts w:ascii="Times New Roman" w:hAnsi="Times New Roman" w:eastAsia="黑体" w:cs="Times New Roman"/>
          <w:sz w:val="32"/>
        </w:rPr>
        <w:t xml:space="preserve">申   报   方    向 </w:t>
      </w:r>
      <w:r>
        <w:rPr>
          <w:rFonts w:ascii="Times New Roman" w:hAnsi="Times New Roman" w:eastAsia="黑体" w:cs="Times New Roman"/>
          <w:sz w:val="18"/>
          <w:szCs w:val="11"/>
        </w:rPr>
        <w:t xml:space="preserve"> </w:t>
      </w:r>
      <w:r>
        <w:rPr>
          <w:rFonts w:hint="eastAsia" w:ascii="Times New Roman" w:hAnsi="Times New Roman" w:eastAsia="黑体" w:cs="Times New Roman"/>
          <w:sz w:val="18"/>
          <w:szCs w:val="11"/>
          <w:lang w:val="en-US" w:eastAsia="zh-CN"/>
        </w:rPr>
        <w:t xml:space="preserve"> </w:t>
      </w:r>
      <w:r>
        <w:rPr>
          <w:rFonts w:hint="eastAsia" w:ascii="仿宋_GB2312" w:hAnsi="仿宋_GB2312" w:eastAsia="仿宋_GB2312" w:cs="仿宋_GB2312"/>
          <w:sz w:val="24"/>
          <w:szCs w:val="18"/>
          <w:u w:val="single"/>
          <w:lang w:eastAsia="zh-CN"/>
        </w:rPr>
        <w:t>（按照实施细则“二、支持方向”之一填写）</w:t>
      </w:r>
      <w:r>
        <w:rPr>
          <w:rFonts w:hint="eastAsia" w:ascii="仿宋_GB2312" w:hAnsi="仿宋_GB2312" w:eastAsia="仿宋_GB2312" w:cs="仿宋_GB2312"/>
          <w:sz w:val="22"/>
          <w:szCs w:val="16"/>
          <w:u w:val="single"/>
          <w:lang w:val="en-US" w:eastAsia="zh-CN"/>
        </w:rPr>
        <w:t xml:space="preserve">        </w:t>
      </w:r>
    </w:p>
    <w:p>
      <w:pPr>
        <w:rPr>
          <w:rFonts w:ascii="Times New Roman" w:hAnsi="Times New Roman" w:eastAsia="黑体" w:cs="Times New Roman"/>
          <w:sz w:val="32"/>
        </w:rPr>
      </w:pPr>
      <w:r>
        <w:rPr>
          <w:rFonts w:ascii="Times New Roman" w:hAnsi="Times New Roman" w:eastAsia="黑体" w:cs="Times New Roman"/>
          <w:sz w:val="32"/>
        </w:rPr>
        <w:t xml:space="preserve">项   目   名    称   </w:t>
      </w:r>
      <w:r>
        <w:rPr>
          <w:rFonts w:ascii="Times New Roman" w:hAnsi="Times New Roman" w:eastAsia="黑体" w:cs="Times New Roman"/>
          <w:sz w:val="32"/>
          <w:u w:val="single"/>
        </w:rPr>
        <w:t xml:space="preserve">                               </w:t>
      </w:r>
    </w:p>
    <w:p>
      <w:pPr>
        <w:rPr>
          <w:rFonts w:ascii="Times New Roman" w:hAnsi="Times New Roman" w:eastAsia="黑体" w:cs="Times New Roman"/>
          <w:sz w:val="32"/>
          <w:u w:val="single"/>
        </w:rPr>
      </w:pPr>
      <w:r>
        <w:rPr>
          <w:rFonts w:ascii="Times New Roman" w:hAnsi="Times New Roman" w:eastAsia="黑体" w:cs="Times New Roman"/>
          <w:sz w:val="32"/>
        </w:rPr>
        <w:t>申 报 单 位（</w:t>
      </w:r>
      <w:r>
        <w:rPr>
          <w:rFonts w:ascii="Times New Roman" w:hAnsi="Times New Roman" w:eastAsia="黑体" w:cs="Times New Roman"/>
          <w:sz w:val="32"/>
        </w:rPr>
        <w:tab/>
      </w:r>
      <w:r>
        <w:rPr>
          <w:rFonts w:ascii="Times New Roman" w:hAnsi="Times New Roman" w:eastAsia="黑体" w:cs="Times New Roman"/>
          <w:sz w:val="32"/>
        </w:rPr>
        <w:t>盖</w:t>
      </w:r>
      <w:r>
        <w:rPr>
          <w:rFonts w:ascii="Times New Roman" w:hAnsi="Times New Roman" w:eastAsia="黑体" w:cs="Times New Roman"/>
          <w:sz w:val="32"/>
        </w:rPr>
        <w:tab/>
      </w:r>
      <w:r>
        <w:rPr>
          <w:rFonts w:ascii="Times New Roman" w:hAnsi="Times New Roman" w:eastAsia="黑体" w:cs="Times New Roman"/>
          <w:sz w:val="32"/>
        </w:rPr>
        <w:t>章</w:t>
      </w:r>
      <w:r>
        <w:rPr>
          <w:rFonts w:ascii="Times New Roman" w:hAnsi="Times New Roman" w:eastAsia="黑体" w:cs="Times New Roman"/>
          <w:sz w:val="32"/>
        </w:rPr>
        <w:tab/>
      </w:r>
      <w:r>
        <w:rPr>
          <w:rFonts w:ascii="Times New Roman" w:hAnsi="Times New Roman" w:eastAsia="黑体" w:cs="Times New Roman"/>
          <w:sz w:val="32"/>
        </w:rPr>
        <w:t>）</w:t>
      </w:r>
      <w:r>
        <w:rPr>
          <w:rFonts w:hint="eastAsia" w:ascii="Times New Roman" w:hAnsi="Times New Roman" w:eastAsia="黑体" w:cs="Times New Roman"/>
          <w:sz w:val="32"/>
          <w:u w:val="single"/>
          <w:lang w:val="en-US" w:eastAsia="zh-CN"/>
        </w:rPr>
        <w:t xml:space="preserve"> </w:t>
      </w:r>
      <w:r>
        <w:rPr>
          <w:rFonts w:ascii="Times New Roman" w:hAnsi="Times New Roman" w:eastAsia="黑体" w:cs="Times New Roman"/>
          <w:sz w:val="32"/>
          <w:u w:val="single"/>
        </w:rPr>
        <w:t xml:space="preserve">                             </w:t>
      </w:r>
      <w:r>
        <w:rPr>
          <w:rFonts w:hint="eastAsia" w:ascii="Times New Roman" w:hAnsi="Times New Roman" w:eastAsia="黑体" w:cs="Times New Roman"/>
          <w:sz w:val="32"/>
          <w:u w:val="single"/>
          <w:lang w:val="en-US" w:eastAsia="zh-CN"/>
        </w:rPr>
        <w:t xml:space="preserve"> </w:t>
      </w:r>
      <w:r>
        <w:rPr>
          <w:rFonts w:ascii="Times New Roman" w:hAnsi="Times New Roman" w:eastAsia="黑体" w:cs="Times New Roman"/>
          <w:sz w:val="32"/>
          <w:u w:val="single"/>
        </w:rPr>
        <w:t xml:space="preserve"> </w:t>
      </w:r>
      <w:r>
        <w:rPr>
          <w:rFonts w:ascii="Times New Roman" w:hAnsi="Times New Roman" w:eastAsia="黑体" w:cs="Times New Roman"/>
          <w:sz w:val="32"/>
        </w:rPr>
        <w:t>申</w:t>
      </w:r>
      <w:r>
        <w:rPr>
          <w:rFonts w:ascii="Times New Roman" w:hAnsi="Times New Roman" w:eastAsia="黑体" w:cs="Times New Roman"/>
          <w:sz w:val="32"/>
        </w:rPr>
        <w:tab/>
      </w:r>
      <w:r>
        <w:rPr>
          <w:rFonts w:ascii="Times New Roman" w:hAnsi="Times New Roman" w:eastAsia="黑体" w:cs="Times New Roman"/>
          <w:sz w:val="32"/>
        </w:rPr>
        <w:tab/>
      </w:r>
      <w:r>
        <w:rPr>
          <w:rFonts w:ascii="Times New Roman" w:hAnsi="Times New Roman" w:eastAsia="黑体" w:cs="Times New Roman"/>
          <w:sz w:val="32"/>
        </w:rPr>
        <w:t>报</w:t>
      </w:r>
      <w:r>
        <w:rPr>
          <w:rFonts w:ascii="Times New Roman" w:hAnsi="Times New Roman" w:eastAsia="黑体" w:cs="Times New Roman"/>
          <w:sz w:val="32"/>
        </w:rPr>
        <w:tab/>
      </w:r>
      <w:r>
        <w:rPr>
          <w:rFonts w:ascii="Times New Roman" w:hAnsi="Times New Roman" w:eastAsia="黑体" w:cs="Times New Roman"/>
          <w:sz w:val="32"/>
        </w:rPr>
        <w:tab/>
      </w:r>
      <w:r>
        <w:rPr>
          <w:rFonts w:ascii="Times New Roman" w:hAnsi="Times New Roman" w:eastAsia="黑体" w:cs="Times New Roman"/>
          <w:sz w:val="32"/>
        </w:rPr>
        <w:t>日</w:t>
      </w:r>
      <w:r>
        <w:rPr>
          <w:rFonts w:ascii="Times New Roman" w:hAnsi="Times New Roman" w:eastAsia="黑体" w:cs="Times New Roman"/>
          <w:sz w:val="32"/>
        </w:rPr>
        <w:tab/>
      </w:r>
      <w:r>
        <w:rPr>
          <w:rFonts w:ascii="Times New Roman" w:hAnsi="Times New Roman" w:eastAsia="黑体" w:cs="Times New Roman"/>
          <w:sz w:val="32"/>
        </w:rPr>
        <w:tab/>
      </w:r>
      <w:r>
        <w:rPr>
          <w:rFonts w:ascii="Times New Roman" w:hAnsi="Times New Roman" w:eastAsia="黑体" w:cs="Times New Roman"/>
          <w:sz w:val="32"/>
        </w:rPr>
        <w:t xml:space="preserve">期   </w:t>
      </w:r>
      <w:r>
        <w:rPr>
          <w:rFonts w:ascii="Times New Roman" w:hAnsi="Times New Roman" w:eastAsia="黑体" w:cs="Times New Roman"/>
          <w:sz w:val="32"/>
          <w:u w:val="single"/>
        </w:rPr>
        <w:t xml:space="preserve">                               </w:t>
      </w:r>
    </w:p>
    <w:p>
      <w:pPr>
        <w:rPr>
          <w:rFonts w:ascii="Times New Roman" w:hAnsi="Times New Roman" w:eastAsia="黑体" w:cs="Times New Roman"/>
          <w:sz w:val="32"/>
          <w:u w:val="single"/>
        </w:rPr>
      </w:pPr>
      <w:r>
        <w:rPr>
          <w:rFonts w:ascii="Times New Roman" w:hAnsi="Times New Roman" w:eastAsia="黑体" w:cs="Times New Roman"/>
          <w:sz w:val="32"/>
        </w:rPr>
        <w:t>推 荐 单 位（</w:t>
      </w:r>
      <w:r>
        <w:rPr>
          <w:rFonts w:ascii="Times New Roman" w:hAnsi="Times New Roman" w:eastAsia="黑体" w:cs="Times New Roman"/>
          <w:sz w:val="32"/>
        </w:rPr>
        <w:tab/>
      </w:r>
      <w:r>
        <w:rPr>
          <w:rFonts w:ascii="Times New Roman" w:hAnsi="Times New Roman" w:eastAsia="黑体" w:cs="Times New Roman"/>
          <w:sz w:val="32"/>
        </w:rPr>
        <w:t>盖</w:t>
      </w:r>
      <w:r>
        <w:rPr>
          <w:rFonts w:ascii="Times New Roman" w:hAnsi="Times New Roman" w:eastAsia="黑体" w:cs="Times New Roman"/>
          <w:sz w:val="32"/>
        </w:rPr>
        <w:tab/>
      </w:r>
      <w:r>
        <w:rPr>
          <w:rFonts w:ascii="Times New Roman" w:hAnsi="Times New Roman" w:eastAsia="黑体" w:cs="Times New Roman"/>
          <w:sz w:val="32"/>
        </w:rPr>
        <w:t>章</w:t>
      </w:r>
      <w:r>
        <w:rPr>
          <w:rFonts w:ascii="Times New Roman" w:hAnsi="Times New Roman" w:eastAsia="黑体" w:cs="Times New Roman"/>
          <w:sz w:val="32"/>
        </w:rPr>
        <w:tab/>
      </w:r>
      <w:r>
        <w:rPr>
          <w:rFonts w:ascii="Times New Roman" w:hAnsi="Times New Roman" w:eastAsia="黑体" w:cs="Times New Roman"/>
          <w:sz w:val="32"/>
        </w:rPr>
        <w:t>）</w:t>
      </w:r>
      <w:r>
        <w:rPr>
          <w:rFonts w:ascii="Times New Roman" w:hAnsi="Times New Roman" w:eastAsia="黑体" w:cs="Times New Roman"/>
          <w:sz w:val="32"/>
          <w:u w:val="single"/>
        </w:rPr>
        <w:t xml:space="preserve"> </w:t>
      </w:r>
      <w:r>
        <w:rPr>
          <w:rFonts w:hint="eastAsia" w:ascii="仿宋_GB2312" w:hAnsi="仿宋_GB2312" w:eastAsia="仿宋_GB2312" w:cs="仿宋_GB2312"/>
          <w:sz w:val="24"/>
          <w:szCs w:val="18"/>
          <w:u w:val="single"/>
          <w:lang w:eastAsia="zh-CN"/>
        </w:rPr>
        <w:t>（市级工信部门盖章）</w:t>
      </w:r>
      <w:r>
        <w:rPr>
          <w:rFonts w:hint="eastAsia" w:ascii="仿宋_GB2312" w:hAnsi="仿宋_GB2312" w:eastAsia="仿宋_GB2312" w:cs="仿宋_GB2312"/>
          <w:sz w:val="28"/>
          <w:szCs w:val="20"/>
          <w:u w:val="single"/>
        </w:rPr>
        <w:t xml:space="preserve"> </w:t>
      </w:r>
      <w:r>
        <w:rPr>
          <w:rFonts w:ascii="Times New Roman" w:hAnsi="Times New Roman" w:eastAsia="黑体" w:cs="Times New Roman"/>
          <w:sz w:val="32"/>
          <w:u w:val="single"/>
        </w:rPr>
        <w:t xml:space="preserve">                             </w:t>
      </w:r>
    </w:p>
    <w:p>
      <w:pPr>
        <w:tabs>
          <w:tab w:val="left" w:pos="5220"/>
        </w:tabs>
        <w:rPr>
          <w:rFonts w:ascii="Times New Roman" w:hAnsi="Times New Roman" w:eastAsia="黑体" w:cs="Times New Roman"/>
          <w:sz w:val="36"/>
          <w:szCs w:val="36"/>
        </w:rPr>
      </w:pPr>
    </w:p>
    <w:p>
      <w:pPr>
        <w:tabs>
          <w:tab w:val="left" w:pos="5220"/>
        </w:tabs>
        <w:rPr>
          <w:rFonts w:ascii="Times New Roman" w:hAnsi="Times New Roman" w:eastAsia="黑体" w:cs="Times New Roman"/>
          <w:sz w:val="36"/>
          <w:szCs w:val="36"/>
        </w:rPr>
      </w:pPr>
    </w:p>
    <w:p>
      <w:pPr>
        <w:tabs>
          <w:tab w:val="left" w:pos="5220"/>
        </w:tabs>
        <w:jc w:val="center"/>
        <w:rPr>
          <w:rFonts w:ascii="Times New Roman" w:hAnsi="Times New Roman" w:eastAsia="黑体" w:cs="Times New Roman"/>
          <w:sz w:val="32"/>
          <w:szCs w:val="32"/>
        </w:rPr>
      </w:pPr>
      <w:r>
        <w:rPr>
          <w:rFonts w:ascii="Times New Roman" w:hAnsi="Times New Roman" w:eastAsia="黑体" w:cs="Times New Roman"/>
          <w:sz w:val="32"/>
          <w:szCs w:val="32"/>
        </w:rPr>
        <w:t>辽宁省工业和信息化厅制</w:t>
      </w:r>
    </w:p>
    <w:p>
      <w:pPr>
        <w:pStyle w:val="5"/>
        <w:rPr>
          <w:rFonts w:ascii="Times New Roman" w:hAnsi="Times New Roman" w:eastAsia="黑体"/>
          <w:sz w:val="32"/>
        </w:rPr>
      </w:pPr>
    </w:p>
    <w:p>
      <w:pPr>
        <w:pStyle w:val="5"/>
        <w:rPr>
          <w:rFonts w:ascii="Times New Roman" w:hAnsi="Times New Roman" w:eastAsia="黑体"/>
          <w:sz w:val="32"/>
        </w:rPr>
      </w:pPr>
    </w:p>
    <w:p>
      <w:pPr>
        <w:pStyle w:val="6"/>
        <w:rPr>
          <w:rFonts w:ascii="Times New Roman" w:hAnsi="Times New Roman" w:eastAsia="黑体" w:cs="Times New Roman"/>
          <w:sz w:val="32"/>
          <w:szCs w:val="32"/>
        </w:rPr>
      </w:pPr>
    </w:p>
    <w:p>
      <w:pPr>
        <w:rPr>
          <w:rFonts w:ascii="Times New Roman" w:hAnsi="Times New Roman" w:eastAsia="黑体" w:cs="Times New Roman"/>
          <w:sz w:val="32"/>
          <w:szCs w:val="32"/>
        </w:rPr>
      </w:pPr>
    </w:p>
    <w:tbl>
      <w:tblPr>
        <w:tblStyle w:val="15"/>
        <w:tblW w:w="899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387"/>
        <w:gridCol w:w="369"/>
        <w:gridCol w:w="704"/>
        <w:gridCol w:w="1139"/>
        <w:gridCol w:w="689"/>
        <w:gridCol w:w="7"/>
        <w:gridCol w:w="722"/>
        <w:gridCol w:w="229"/>
        <w:gridCol w:w="337"/>
        <w:gridCol w:w="1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8999" w:type="dxa"/>
            <w:gridSpan w:val="11"/>
            <w:vAlign w:val="center"/>
          </w:tcPr>
          <w:p>
            <w:pPr>
              <w:pStyle w:val="5"/>
              <w:jc w:val="center"/>
              <w:rPr>
                <w:rFonts w:ascii="Times New Roman" w:hAnsi="Times New Roman"/>
                <w:sz w:val="21"/>
                <w:szCs w:val="21"/>
              </w:rPr>
            </w:pPr>
            <w:r>
              <w:rPr>
                <w:rFonts w:ascii="Times New Roman" w:hAnsi="Times New Roman" w:eastAsia="黑体"/>
                <w:sz w:val="21"/>
                <w:szCs w:val="21"/>
              </w:rPr>
              <w:br w:type="page"/>
            </w:r>
            <w:r>
              <w:rPr>
                <w:rFonts w:ascii="Times New Roman" w:hAnsi="Times New Roman" w:eastAsia="黑体"/>
                <w:sz w:val="21"/>
                <w:szCs w:val="21"/>
              </w:rPr>
              <w:br w:type="page"/>
            </w:r>
            <w:r>
              <w:rPr>
                <w:rFonts w:ascii="Times New Roman" w:hAnsi="Times New Roman"/>
                <w:b/>
                <w:bCs/>
                <w:sz w:val="21"/>
                <w:szCs w:val="21"/>
              </w:rPr>
              <w:t>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企业名称</w:t>
            </w:r>
          </w:p>
        </w:tc>
        <w:tc>
          <w:tcPr>
            <w:tcW w:w="7411" w:type="dxa"/>
            <w:gridSpan w:val="10"/>
            <w:vAlign w:val="center"/>
          </w:tcPr>
          <w:p>
            <w:pPr>
              <w:snapToGrid w:val="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组织机构</w:t>
            </w:r>
          </w:p>
          <w:p>
            <w:pPr>
              <w:snapToGrid w:val="0"/>
              <w:jc w:val="center"/>
              <w:rPr>
                <w:rFonts w:ascii="Times New Roman" w:hAnsi="Times New Roman" w:cs="Times New Roman"/>
              </w:rPr>
            </w:pPr>
            <w:r>
              <w:rPr>
                <w:rFonts w:ascii="Times New Roman" w:hAnsi="Times New Roman" w:cs="Times New Roman"/>
              </w:rPr>
              <w:t>代码</w:t>
            </w:r>
          </w:p>
        </w:tc>
        <w:tc>
          <w:tcPr>
            <w:tcW w:w="3599" w:type="dxa"/>
            <w:gridSpan w:val="4"/>
            <w:vAlign w:val="center"/>
          </w:tcPr>
          <w:p>
            <w:pPr>
              <w:adjustRightInd w:val="0"/>
              <w:snapToGrid w:val="0"/>
              <w:jc w:val="center"/>
              <w:rPr>
                <w:rFonts w:ascii="Times New Roman" w:hAnsi="Times New Roman" w:cs="Times New Roman"/>
              </w:rPr>
            </w:pPr>
          </w:p>
        </w:tc>
        <w:tc>
          <w:tcPr>
            <w:tcW w:w="1984" w:type="dxa"/>
            <w:gridSpan w:val="5"/>
            <w:vAlign w:val="center"/>
          </w:tcPr>
          <w:p>
            <w:pPr>
              <w:adjustRightInd w:val="0"/>
              <w:snapToGrid w:val="0"/>
              <w:jc w:val="center"/>
              <w:rPr>
                <w:rFonts w:ascii="Times New Roman" w:hAnsi="Times New Roman" w:cs="Times New Roman"/>
              </w:rPr>
            </w:pPr>
            <w:r>
              <w:rPr>
                <w:rFonts w:ascii="Times New Roman" w:hAnsi="Times New Roman" w:cs="Times New Roman"/>
              </w:rPr>
              <w:t>法人代表</w:t>
            </w:r>
          </w:p>
        </w:tc>
        <w:tc>
          <w:tcPr>
            <w:tcW w:w="1828" w:type="dxa"/>
            <w:vAlign w:val="center"/>
          </w:tcPr>
          <w:p>
            <w:pPr>
              <w:adjustRightInd w:val="0"/>
              <w:snapToGrid w:val="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企业地址</w:t>
            </w:r>
          </w:p>
        </w:tc>
        <w:tc>
          <w:tcPr>
            <w:tcW w:w="7411" w:type="dxa"/>
            <w:gridSpan w:val="10"/>
            <w:vAlign w:val="center"/>
          </w:tcPr>
          <w:p>
            <w:pPr>
              <w:adjustRightInd w:val="0"/>
              <w:snapToGrid w:val="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jc w:val="center"/>
        </w:trPr>
        <w:tc>
          <w:tcPr>
            <w:tcW w:w="1588" w:type="dxa"/>
            <w:vMerge w:val="restart"/>
            <w:vAlign w:val="center"/>
          </w:tcPr>
          <w:p>
            <w:pPr>
              <w:snapToGrid w:val="0"/>
              <w:jc w:val="center"/>
              <w:rPr>
                <w:rFonts w:ascii="Times New Roman" w:hAnsi="Times New Roman" w:cs="Times New Roman"/>
              </w:rPr>
            </w:pPr>
            <w:r>
              <w:rPr>
                <w:rFonts w:ascii="Times New Roman" w:hAnsi="Times New Roman" w:cs="Times New Roman"/>
              </w:rPr>
              <w:t>企业性质</w:t>
            </w:r>
          </w:p>
        </w:tc>
        <w:tc>
          <w:tcPr>
            <w:tcW w:w="3599" w:type="dxa"/>
            <w:gridSpan w:val="4"/>
            <w:vMerge w:val="restart"/>
            <w:vAlign w:val="center"/>
          </w:tcPr>
          <w:p>
            <w:pPr>
              <w:adjustRightInd w:val="0"/>
              <w:snapToGrid w:val="0"/>
              <w:jc w:val="center"/>
              <w:rPr>
                <w:rFonts w:ascii="Times New Roman" w:hAnsi="Times New Roman" w:cs="Times New Roman"/>
              </w:rPr>
            </w:pPr>
            <w:r>
              <w:rPr>
                <w:rFonts w:ascii="Times New Roman" w:hAnsi="Times New Roman" w:cs="Times New Roman"/>
              </w:rPr>
              <w:sym w:font="Wingdings 2" w:char="00A3"/>
            </w:r>
            <w:r>
              <w:rPr>
                <w:rFonts w:ascii="Times New Roman" w:hAnsi="Times New Roman" w:cs="Times New Roman"/>
              </w:rPr>
              <w:t xml:space="preserve">国有 </w:t>
            </w:r>
            <w:r>
              <w:rPr>
                <w:rFonts w:ascii="Times New Roman" w:hAnsi="Times New Roman" w:cs="Times New Roman"/>
              </w:rPr>
              <w:sym w:font="Wingdings 2" w:char="00A3"/>
            </w:r>
            <w:r>
              <w:rPr>
                <w:rFonts w:ascii="Times New Roman" w:hAnsi="Times New Roman" w:cs="Times New Roman"/>
              </w:rPr>
              <w:t xml:space="preserve">民营 </w:t>
            </w:r>
            <w:r>
              <w:rPr>
                <w:rFonts w:ascii="Times New Roman" w:hAnsi="Times New Roman" w:cs="Times New Roman"/>
              </w:rPr>
              <w:sym w:font="Wingdings 2" w:char="00A3"/>
            </w:r>
            <w:r>
              <w:rPr>
                <w:rFonts w:ascii="Times New Roman" w:hAnsi="Times New Roman" w:cs="Times New Roman"/>
              </w:rPr>
              <w:t xml:space="preserve">三资 </w:t>
            </w:r>
            <w:r>
              <w:rPr>
                <w:rFonts w:ascii="Times New Roman" w:hAnsi="Times New Roman" w:cs="Times New Roman"/>
              </w:rPr>
              <w:sym w:font="Wingdings 2" w:char="00A3"/>
            </w:r>
            <w:r>
              <w:rPr>
                <w:rFonts w:ascii="Times New Roman" w:hAnsi="Times New Roman" w:cs="Times New Roman"/>
              </w:rPr>
              <w:t>其他</w:t>
            </w:r>
          </w:p>
          <w:p>
            <w:pPr>
              <w:adjustRightInd w:val="0"/>
              <w:snapToGrid w:val="0"/>
              <w:jc w:val="center"/>
              <w:rPr>
                <w:rFonts w:ascii="Times New Roman" w:hAnsi="Times New Roman" w:cs="Times New Roman"/>
              </w:rPr>
            </w:pPr>
            <w:r>
              <w:rPr>
                <w:rFonts w:ascii="Times New Roman" w:hAnsi="Times New Roman" w:cs="Times New Roman"/>
              </w:rPr>
              <w:t>（事业单位、科研院所等）</w:t>
            </w:r>
          </w:p>
        </w:tc>
        <w:tc>
          <w:tcPr>
            <w:tcW w:w="1984" w:type="dxa"/>
            <w:gridSpan w:val="5"/>
            <w:vAlign w:val="center"/>
          </w:tcPr>
          <w:p>
            <w:pPr>
              <w:adjustRightInd w:val="0"/>
              <w:snapToGrid w:val="0"/>
              <w:jc w:val="center"/>
              <w:rPr>
                <w:rFonts w:ascii="Times New Roman" w:hAnsi="Times New Roman" w:cs="Times New Roman"/>
              </w:rPr>
            </w:pPr>
            <w:r>
              <w:rPr>
                <w:rFonts w:ascii="Times New Roman" w:hAnsi="Times New Roman" w:cs="Times New Roman"/>
              </w:rPr>
              <w:t>职工人数（人）</w:t>
            </w:r>
          </w:p>
        </w:tc>
        <w:tc>
          <w:tcPr>
            <w:tcW w:w="1828" w:type="dxa"/>
            <w:vAlign w:val="center"/>
          </w:tcPr>
          <w:p>
            <w:pPr>
              <w:adjustRightInd w:val="0"/>
              <w:snapToGrid w:val="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588" w:type="dxa"/>
            <w:vMerge w:val="continue"/>
            <w:vAlign w:val="center"/>
          </w:tcPr>
          <w:p>
            <w:pPr>
              <w:snapToGrid w:val="0"/>
              <w:jc w:val="center"/>
              <w:rPr>
                <w:rFonts w:ascii="Times New Roman" w:hAnsi="Times New Roman" w:cs="Times New Roman"/>
              </w:rPr>
            </w:pPr>
          </w:p>
        </w:tc>
        <w:tc>
          <w:tcPr>
            <w:tcW w:w="3599" w:type="dxa"/>
            <w:gridSpan w:val="4"/>
            <w:vMerge w:val="continue"/>
            <w:vAlign w:val="center"/>
          </w:tcPr>
          <w:p>
            <w:pPr>
              <w:adjustRightInd w:val="0"/>
              <w:snapToGrid w:val="0"/>
              <w:jc w:val="center"/>
              <w:rPr>
                <w:rFonts w:ascii="Times New Roman" w:hAnsi="Times New Roman" w:cs="Times New Roman"/>
              </w:rPr>
            </w:pPr>
          </w:p>
        </w:tc>
        <w:tc>
          <w:tcPr>
            <w:tcW w:w="1984" w:type="dxa"/>
            <w:gridSpan w:val="5"/>
            <w:vAlign w:val="center"/>
          </w:tcPr>
          <w:p>
            <w:pPr>
              <w:adjustRightInd w:val="0"/>
              <w:snapToGrid w:val="0"/>
              <w:jc w:val="center"/>
              <w:rPr>
                <w:rFonts w:ascii="Times New Roman" w:hAnsi="Times New Roman" w:cs="Times New Roman"/>
              </w:rPr>
            </w:pPr>
            <w:r>
              <w:rPr>
                <w:rFonts w:ascii="Times New Roman" w:hAnsi="Times New Roman" w:cs="Times New Roman"/>
              </w:rPr>
              <w:t>研发人员（人）</w:t>
            </w:r>
          </w:p>
        </w:tc>
        <w:tc>
          <w:tcPr>
            <w:tcW w:w="1828" w:type="dxa"/>
            <w:vAlign w:val="center"/>
          </w:tcPr>
          <w:p>
            <w:pPr>
              <w:adjustRightInd w:val="0"/>
              <w:snapToGrid w:val="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资产总额</w:t>
            </w:r>
          </w:p>
          <w:p>
            <w:pPr>
              <w:snapToGrid w:val="0"/>
              <w:jc w:val="center"/>
              <w:rPr>
                <w:rFonts w:ascii="Times New Roman" w:hAnsi="Times New Roman" w:cs="Times New Roman"/>
              </w:rPr>
            </w:pPr>
            <w:r>
              <w:rPr>
                <w:rFonts w:ascii="Times New Roman" w:hAnsi="Times New Roman" w:cs="Times New Roman"/>
              </w:rPr>
              <w:t>（万元）</w:t>
            </w:r>
          </w:p>
        </w:tc>
        <w:tc>
          <w:tcPr>
            <w:tcW w:w="3599" w:type="dxa"/>
            <w:gridSpan w:val="4"/>
            <w:vAlign w:val="center"/>
          </w:tcPr>
          <w:p>
            <w:pPr>
              <w:snapToGrid w:val="0"/>
              <w:jc w:val="center"/>
              <w:rPr>
                <w:rFonts w:ascii="Times New Roman" w:hAnsi="Times New Roman" w:cs="Times New Roman"/>
              </w:rPr>
            </w:pPr>
          </w:p>
        </w:tc>
        <w:tc>
          <w:tcPr>
            <w:tcW w:w="1984" w:type="dxa"/>
            <w:gridSpan w:val="5"/>
            <w:vAlign w:val="center"/>
          </w:tcPr>
          <w:p>
            <w:pPr>
              <w:snapToGrid w:val="0"/>
              <w:jc w:val="center"/>
              <w:rPr>
                <w:rFonts w:ascii="Times New Roman" w:hAnsi="Times New Roman" w:cs="Times New Roman"/>
              </w:rPr>
            </w:pPr>
            <w:r>
              <w:rPr>
                <w:rFonts w:ascii="Times New Roman" w:hAnsi="Times New Roman" w:cs="Times New Roman"/>
              </w:rPr>
              <w:t>负债率（%）</w:t>
            </w:r>
          </w:p>
        </w:tc>
        <w:tc>
          <w:tcPr>
            <w:tcW w:w="1828" w:type="dxa"/>
            <w:vAlign w:val="center"/>
          </w:tcPr>
          <w:p>
            <w:pPr>
              <w:snapToGrid w:val="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企业信用等级</w:t>
            </w:r>
          </w:p>
        </w:tc>
        <w:tc>
          <w:tcPr>
            <w:tcW w:w="3599" w:type="dxa"/>
            <w:gridSpan w:val="4"/>
            <w:vAlign w:val="center"/>
          </w:tcPr>
          <w:p>
            <w:pPr>
              <w:snapToGrid w:val="0"/>
              <w:jc w:val="center"/>
              <w:rPr>
                <w:rFonts w:ascii="Times New Roman" w:hAnsi="Times New Roman" w:cs="Times New Roman"/>
              </w:rPr>
            </w:pPr>
          </w:p>
        </w:tc>
        <w:tc>
          <w:tcPr>
            <w:tcW w:w="1984" w:type="dxa"/>
            <w:gridSpan w:val="5"/>
            <w:vAlign w:val="center"/>
          </w:tcPr>
          <w:p>
            <w:pPr>
              <w:snapToGrid w:val="0"/>
              <w:jc w:val="center"/>
              <w:rPr>
                <w:rFonts w:ascii="Times New Roman" w:hAnsi="Times New Roman" w:cs="Times New Roman"/>
              </w:rPr>
            </w:pPr>
            <w:r>
              <w:rPr>
                <w:rFonts w:ascii="Times New Roman" w:hAnsi="Times New Roman" w:cs="Times New Roman"/>
              </w:rPr>
              <w:t>纳税信用等级</w:t>
            </w:r>
          </w:p>
        </w:tc>
        <w:tc>
          <w:tcPr>
            <w:tcW w:w="1828" w:type="dxa"/>
            <w:vAlign w:val="center"/>
          </w:tcPr>
          <w:p>
            <w:pPr>
              <w:snapToGrid w:val="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5"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企业性质</w:t>
            </w:r>
          </w:p>
        </w:tc>
        <w:tc>
          <w:tcPr>
            <w:tcW w:w="7411" w:type="dxa"/>
            <w:gridSpan w:val="10"/>
            <w:vAlign w:val="center"/>
          </w:tcPr>
          <w:p>
            <w:pPr>
              <w:snapToGrid w:val="0"/>
              <w:rPr>
                <w:rFonts w:ascii="Times New Roman" w:hAnsi="Times New Roman" w:cs="Times New Roman"/>
              </w:rPr>
            </w:pPr>
            <w:r>
              <w:rPr>
                <w:rFonts w:ascii="Times New Roman" w:hAnsi="Times New Roman" w:cs="Times New Roman"/>
              </w:rPr>
              <w:t>是否上市：</w:t>
            </w:r>
            <w:r>
              <w:rPr>
                <w:rFonts w:ascii="Times New Roman" w:hAnsi="Times New Roman" w:cs="Times New Roman"/>
              </w:rPr>
              <w:sym w:font="Wingdings 2" w:char="00A3"/>
            </w:r>
            <w:r>
              <w:rPr>
                <w:rFonts w:ascii="Times New Roman" w:hAnsi="Times New Roman" w:cs="Times New Roman"/>
              </w:rPr>
              <w:t xml:space="preserve">是  </w:t>
            </w:r>
            <w:r>
              <w:rPr>
                <w:rFonts w:ascii="Times New Roman" w:hAnsi="Times New Roman" w:cs="Times New Roman"/>
              </w:rPr>
              <w:sym w:font="Wingdings 2" w:char="00A3"/>
            </w:r>
            <w:r>
              <w:rPr>
                <w:rFonts w:ascii="Times New Roman" w:hAnsi="Times New Roman" w:cs="Times New Roman"/>
              </w:rPr>
              <w:t>否</w:t>
            </w:r>
          </w:p>
          <w:p>
            <w:pPr>
              <w:snapToGrid w:val="0"/>
              <w:rPr>
                <w:rFonts w:ascii="Times New Roman" w:hAnsi="Times New Roman" w:cs="Times New Roman"/>
              </w:rPr>
            </w:pPr>
            <w:r>
              <w:rPr>
                <w:rFonts w:ascii="Times New Roman" w:hAnsi="Times New Roman" w:cs="Times New Roman"/>
              </w:rPr>
              <w:t>是否高新技术企业：</w:t>
            </w:r>
            <w:r>
              <w:rPr>
                <w:rFonts w:ascii="Times New Roman" w:hAnsi="Times New Roman" w:cs="Times New Roman"/>
              </w:rPr>
              <w:sym w:font="Wingdings 2" w:char="00A3"/>
            </w:r>
            <w:r>
              <w:rPr>
                <w:rFonts w:ascii="Times New Roman" w:hAnsi="Times New Roman" w:cs="Times New Roman"/>
              </w:rPr>
              <w:t xml:space="preserve">是  </w:t>
            </w:r>
            <w:r>
              <w:rPr>
                <w:rFonts w:ascii="Times New Roman" w:hAnsi="Times New Roman" w:cs="Times New Roman"/>
              </w:rPr>
              <w:sym w:font="Wingdings 2" w:char="00A3"/>
            </w:r>
            <w:r>
              <w:rPr>
                <w:rFonts w:ascii="Times New Roman" w:hAnsi="Times New Roman" w:cs="Times New Roman"/>
              </w:rPr>
              <w:t>否 （认定时间：    年）</w:t>
            </w:r>
          </w:p>
          <w:p>
            <w:pPr>
              <w:snapToGrid w:val="0"/>
              <w:rPr>
                <w:rFonts w:ascii="Times New Roman" w:hAnsi="Times New Roman" w:cs="Times New Roman"/>
              </w:rPr>
            </w:pPr>
            <w:r>
              <w:rPr>
                <w:rFonts w:ascii="Times New Roman" w:hAnsi="Times New Roman" w:cs="Times New Roman"/>
              </w:rPr>
              <w:t>是否专精特新企业：</w:t>
            </w:r>
            <w:r>
              <w:rPr>
                <w:rFonts w:ascii="Times New Roman" w:hAnsi="Times New Roman" w:cs="Times New Roman"/>
              </w:rPr>
              <w:sym w:font="Wingdings 2" w:char="00A3"/>
            </w:r>
            <w:r>
              <w:rPr>
                <w:rFonts w:ascii="Times New Roman" w:hAnsi="Times New Roman" w:cs="Times New Roman"/>
              </w:rPr>
              <w:t xml:space="preserve">是  </w:t>
            </w:r>
            <w:r>
              <w:rPr>
                <w:rFonts w:ascii="Times New Roman" w:hAnsi="Times New Roman" w:cs="Times New Roman"/>
              </w:rPr>
              <w:sym w:font="Wingdings 2" w:char="00A3"/>
            </w:r>
            <w:r>
              <w:rPr>
                <w:rFonts w:ascii="Times New Roman" w:hAnsi="Times New Roman" w:cs="Times New Roman"/>
              </w:rPr>
              <w:t>否 （</w:t>
            </w:r>
            <w:r>
              <w:rPr>
                <w:rFonts w:ascii="Times New Roman" w:hAnsi="Times New Roman" w:cs="Times New Roman"/>
              </w:rPr>
              <w:sym w:font="Wingdings 2" w:char="00A3"/>
            </w:r>
            <w:r>
              <w:rPr>
                <w:rFonts w:ascii="Times New Roman" w:hAnsi="Times New Roman" w:cs="Times New Roman"/>
              </w:rPr>
              <w:t xml:space="preserve">国家级 </w:t>
            </w:r>
            <w:r>
              <w:rPr>
                <w:rFonts w:ascii="Times New Roman" w:hAnsi="Times New Roman" w:cs="Times New Roman"/>
              </w:rPr>
              <w:sym w:font="Wingdings 2" w:char="00A3"/>
            </w:r>
            <w:r>
              <w:rPr>
                <w:rFonts w:ascii="Times New Roman" w:hAnsi="Times New Roman" w:cs="Times New Roman"/>
              </w:rPr>
              <w:t>省级  认定时间：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行业分类</w:t>
            </w:r>
          </w:p>
        </w:tc>
        <w:tc>
          <w:tcPr>
            <w:tcW w:w="7411" w:type="dxa"/>
            <w:gridSpan w:val="10"/>
            <w:vAlign w:val="center"/>
          </w:tcPr>
          <w:p>
            <w:pPr>
              <w:snapToGrid w:val="0"/>
              <w:rPr>
                <w:rFonts w:ascii="Times New Roman" w:hAnsi="Times New Roman" w:cs="Times New Roman"/>
              </w:rPr>
            </w:pPr>
            <w:r>
              <w:rPr>
                <w:rFonts w:ascii="Times New Roman" w:hAnsi="Times New Roman" w:cs="Times New Roman"/>
              </w:rPr>
              <w:t>□装备 □石化 □冶金 □建材 □轻工 □纺织 □医药 □电子 □软件和信息技术服务业 □其他制造业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经济指标</w:t>
            </w:r>
          </w:p>
        </w:tc>
        <w:tc>
          <w:tcPr>
            <w:tcW w:w="1756" w:type="dxa"/>
            <w:gridSpan w:val="2"/>
            <w:vAlign w:val="center"/>
          </w:tcPr>
          <w:p>
            <w:pPr>
              <w:snapToGrid w:val="0"/>
              <w:jc w:val="center"/>
              <w:rPr>
                <w:rFonts w:ascii="Times New Roman" w:hAnsi="Times New Roman" w:cs="Times New Roman"/>
              </w:rPr>
            </w:pPr>
            <w:r>
              <w:rPr>
                <w:rFonts w:ascii="Times New Roman" w:hAnsi="Times New Roman" w:cs="Times New Roman"/>
              </w:rPr>
              <w:t>主营业务</w:t>
            </w:r>
          </w:p>
          <w:p>
            <w:pPr>
              <w:snapToGrid w:val="0"/>
              <w:jc w:val="center"/>
              <w:rPr>
                <w:rFonts w:ascii="Times New Roman" w:hAnsi="Times New Roman" w:cs="Times New Roman"/>
              </w:rPr>
            </w:pPr>
            <w:r>
              <w:rPr>
                <w:rFonts w:ascii="Times New Roman" w:hAnsi="Times New Roman" w:cs="Times New Roman"/>
              </w:rPr>
              <w:t>收入（万元）</w:t>
            </w:r>
          </w:p>
        </w:tc>
        <w:tc>
          <w:tcPr>
            <w:tcW w:w="1843" w:type="dxa"/>
            <w:gridSpan w:val="2"/>
            <w:vAlign w:val="center"/>
          </w:tcPr>
          <w:p>
            <w:pPr>
              <w:snapToGrid w:val="0"/>
              <w:jc w:val="center"/>
              <w:rPr>
                <w:rFonts w:ascii="Times New Roman" w:hAnsi="Times New Roman" w:cs="Times New Roman"/>
              </w:rPr>
            </w:pPr>
            <w:r>
              <w:rPr>
                <w:rFonts w:ascii="Times New Roman" w:hAnsi="Times New Roman" w:cs="Times New Roman"/>
              </w:rPr>
              <w:t>利润</w:t>
            </w:r>
          </w:p>
          <w:p>
            <w:pPr>
              <w:snapToGrid w:val="0"/>
              <w:jc w:val="center"/>
              <w:rPr>
                <w:rFonts w:ascii="Times New Roman" w:hAnsi="Times New Roman" w:cs="Times New Roman"/>
              </w:rPr>
            </w:pPr>
            <w:r>
              <w:rPr>
                <w:rFonts w:ascii="Times New Roman" w:hAnsi="Times New Roman" w:cs="Times New Roman"/>
              </w:rPr>
              <w:t>（万元）</w:t>
            </w:r>
          </w:p>
        </w:tc>
        <w:tc>
          <w:tcPr>
            <w:tcW w:w="1984" w:type="dxa"/>
            <w:gridSpan w:val="5"/>
            <w:vAlign w:val="center"/>
          </w:tcPr>
          <w:p>
            <w:pPr>
              <w:snapToGrid w:val="0"/>
              <w:jc w:val="center"/>
              <w:rPr>
                <w:rFonts w:ascii="Times New Roman" w:hAnsi="Times New Roman" w:cs="Times New Roman"/>
              </w:rPr>
            </w:pPr>
            <w:r>
              <w:rPr>
                <w:rFonts w:ascii="Times New Roman" w:hAnsi="Times New Roman" w:cs="Times New Roman"/>
              </w:rPr>
              <w:t>税金</w:t>
            </w:r>
          </w:p>
          <w:p>
            <w:pPr>
              <w:snapToGrid w:val="0"/>
              <w:jc w:val="center"/>
              <w:rPr>
                <w:rFonts w:ascii="Times New Roman" w:hAnsi="Times New Roman" w:cs="Times New Roman"/>
              </w:rPr>
            </w:pPr>
            <w:r>
              <w:rPr>
                <w:rFonts w:ascii="Times New Roman" w:hAnsi="Times New Roman" w:cs="Times New Roman"/>
              </w:rPr>
              <w:t>（万元）</w:t>
            </w:r>
          </w:p>
        </w:tc>
        <w:tc>
          <w:tcPr>
            <w:tcW w:w="1828" w:type="dxa"/>
            <w:vAlign w:val="center"/>
          </w:tcPr>
          <w:p>
            <w:pPr>
              <w:snapToGrid w:val="0"/>
              <w:jc w:val="center"/>
              <w:rPr>
                <w:rFonts w:ascii="Times New Roman" w:hAnsi="Times New Roman" w:cs="Times New Roman"/>
              </w:rPr>
            </w:pPr>
            <w:r>
              <w:rPr>
                <w:rFonts w:ascii="Times New Roman" w:hAnsi="Times New Roman" w:cs="Times New Roman"/>
              </w:rPr>
              <w:t>研发投入占主营收入比（%）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20</w:t>
            </w:r>
            <w:r>
              <w:rPr>
                <w:rFonts w:ascii="Times New Roman" w:hAnsi="Times New Roman" w:cs="Times New Roman"/>
                <w:lang w:val="en"/>
              </w:rPr>
              <w:t>2</w:t>
            </w:r>
            <w:r>
              <w:rPr>
                <w:rFonts w:ascii="Times New Roman" w:hAnsi="Times New Roman" w:cs="Times New Roman"/>
              </w:rPr>
              <w:t>4年</w:t>
            </w:r>
          </w:p>
        </w:tc>
        <w:tc>
          <w:tcPr>
            <w:tcW w:w="1756" w:type="dxa"/>
            <w:gridSpan w:val="2"/>
            <w:vAlign w:val="center"/>
          </w:tcPr>
          <w:p>
            <w:pPr>
              <w:snapToGrid w:val="0"/>
              <w:jc w:val="center"/>
              <w:rPr>
                <w:rFonts w:ascii="Times New Roman" w:hAnsi="Times New Roman" w:cs="Times New Roman"/>
              </w:rPr>
            </w:pPr>
          </w:p>
        </w:tc>
        <w:tc>
          <w:tcPr>
            <w:tcW w:w="1843" w:type="dxa"/>
            <w:gridSpan w:val="2"/>
            <w:vAlign w:val="center"/>
          </w:tcPr>
          <w:p>
            <w:pPr>
              <w:snapToGrid w:val="0"/>
              <w:jc w:val="center"/>
              <w:rPr>
                <w:rFonts w:ascii="Times New Roman" w:hAnsi="Times New Roman" w:cs="Times New Roman"/>
              </w:rPr>
            </w:pPr>
          </w:p>
        </w:tc>
        <w:tc>
          <w:tcPr>
            <w:tcW w:w="1984" w:type="dxa"/>
            <w:gridSpan w:val="5"/>
            <w:vAlign w:val="center"/>
          </w:tcPr>
          <w:p>
            <w:pPr>
              <w:snapToGrid w:val="0"/>
              <w:jc w:val="center"/>
              <w:rPr>
                <w:rFonts w:ascii="Times New Roman" w:hAnsi="Times New Roman" w:cs="Times New Roman"/>
              </w:rPr>
            </w:pPr>
          </w:p>
        </w:tc>
        <w:tc>
          <w:tcPr>
            <w:tcW w:w="1828" w:type="dxa"/>
            <w:vAlign w:val="center"/>
          </w:tcPr>
          <w:p>
            <w:pPr>
              <w:snapToGrid w:val="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2025年</w:t>
            </w:r>
          </w:p>
        </w:tc>
        <w:tc>
          <w:tcPr>
            <w:tcW w:w="1756" w:type="dxa"/>
            <w:gridSpan w:val="2"/>
            <w:vAlign w:val="center"/>
          </w:tcPr>
          <w:p>
            <w:pPr>
              <w:snapToGrid w:val="0"/>
              <w:jc w:val="center"/>
              <w:rPr>
                <w:rFonts w:ascii="Times New Roman" w:hAnsi="Times New Roman" w:cs="Times New Roman"/>
              </w:rPr>
            </w:pPr>
          </w:p>
        </w:tc>
        <w:tc>
          <w:tcPr>
            <w:tcW w:w="1843" w:type="dxa"/>
            <w:gridSpan w:val="2"/>
            <w:vAlign w:val="center"/>
          </w:tcPr>
          <w:p>
            <w:pPr>
              <w:snapToGrid w:val="0"/>
              <w:jc w:val="center"/>
              <w:rPr>
                <w:rFonts w:ascii="Times New Roman" w:hAnsi="Times New Roman" w:cs="Times New Roman"/>
              </w:rPr>
            </w:pPr>
          </w:p>
        </w:tc>
        <w:tc>
          <w:tcPr>
            <w:tcW w:w="1984" w:type="dxa"/>
            <w:gridSpan w:val="5"/>
            <w:vAlign w:val="center"/>
          </w:tcPr>
          <w:p>
            <w:pPr>
              <w:snapToGrid w:val="0"/>
              <w:jc w:val="center"/>
              <w:rPr>
                <w:rFonts w:ascii="Times New Roman" w:hAnsi="Times New Roman" w:cs="Times New Roman"/>
              </w:rPr>
            </w:pPr>
          </w:p>
        </w:tc>
        <w:tc>
          <w:tcPr>
            <w:tcW w:w="1828" w:type="dxa"/>
            <w:vAlign w:val="center"/>
          </w:tcPr>
          <w:p>
            <w:pPr>
              <w:snapToGrid w:val="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2026年至今</w:t>
            </w:r>
          </w:p>
        </w:tc>
        <w:tc>
          <w:tcPr>
            <w:tcW w:w="1756" w:type="dxa"/>
            <w:gridSpan w:val="2"/>
            <w:vAlign w:val="center"/>
          </w:tcPr>
          <w:p>
            <w:pPr>
              <w:snapToGrid w:val="0"/>
              <w:jc w:val="center"/>
              <w:rPr>
                <w:rFonts w:ascii="Times New Roman" w:hAnsi="Times New Roman" w:cs="Times New Roman"/>
              </w:rPr>
            </w:pPr>
          </w:p>
        </w:tc>
        <w:tc>
          <w:tcPr>
            <w:tcW w:w="1843" w:type="dxa"/>
            <w:gridSpan w:val="2"/>
            <w:vAlign w:val="center"/>
          </w:tcPr>
          <w:p>
            <w:pPr>
              <w:snapToGrid w:val="0"/>
              <w:jc w:val="center"/>
              <w:rPr>
                <w:rFonts w:ascii="Times New Roman" w:hAnsi="Times New Roman" w:cs="Times New Roman"/>
              </w:rPr>
            </w:pPr>
          </w:p>
        </w:tc>
        <w:tc>
          <w:tcPr>
            <w:tcW w:w="1984" w:type="dxa"/>
            <w:gridSpan w:val="5"/>
            <w:vAlign w:val="center"/>
          </w:tcPr>
          <w:p>
            <w:pPr>
              <w:snapToGrid w:val="0"/>
              <w:jc w:val="center"/>
              <w:rPr>
                <w:rFonts w:ascii="Times New Roman" w:hAnsi="Times New Roman" w:cs="Times New Roman"/>
              </w:rPr>
            </w:pPr>
          </w:p>
        </w:tc>
        <w:tc>
          <w:tcPr>
            <w:tcW w:w="1828" w:type="dxa"/>
            <w:vAlign w:val="center"/>
          </w:tcPr>
          <w:p>
            <w:pPr>
              <w:snapToGrid w:val="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1"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企业简介</w:t>
            </w:r>
          </w:p>
        </w:tc>
        <w:tc>
          <w:tcPr>
            <w:tcW w:w="7411" w:type="dxa"/>
            <w:gridSpan w:val="10"/>
          </w:tcPr>
          <w:p>
            <w:pPr>
              <w:adjustRightInd w:val="0"/>
              <w:snapToGrid w:val="0"/>
              <w:rPr>
                <w:rFonts w:ascii="Times New Roman" w:hAnsi="Times New Roman" w:cs="Times New Roman"/>
              </w:rPr>
            </w:pPr>
            <w:r>
              <w:rPr>
                <w:rFonts w:ascii="Times New Roman" w:hAnsi="Times New Roman" w:cs="Times New Roman"/>
              </w:rPr>
              <w:t>（主导产品、市场应用、技术创新、行业地位、生产经营等方面情况，提供数据支撑，500字以内）</w:t>
            </w:r>
          </w:p>
          <w:p>
            <w:pPr>
              <w:pStyle w:val="5"/>
              <w:snapToGrid w:val="0"/>
              <w:rPr>
                <w:rFonts w:ascii="Times New Roman" w:hAnsi="Times New Roman"/>
                <w:sz w:val="21"/>
                <w:szCs w:val="21"/>
              </w:rPr>
            </w:pPr>
          </w:p>
          <w:p>
            <w:pPr>
              <w:pStyle w:val="5"/>
              <w:snapToGrid w:val="0"/>
              <w:rPr>
                <w:rFonts w:ascii="Times New Roman" w:hAnsi="Times New Roman"/>
                <w:sz w:val="21"/>
                <w:szCs w:val="21"/>
              </w:rPr>
            </w:pPr>
          </w:p>
          <w:p>
            <w:pPr>
              <w:pStyle w:val="5"/>
              <w:snapToGrid w:val="0"/>
              <w:rPr>
                <w:rFonts w:ascii="Times New Roman" w:hAnsi="Times New Roman"/>
                <w:sz w:val="21"/>
                <w:szCs w:val="21"/>
              </w:rPr>
            </w:pPr>
          </w:p>
          <w:p>
            <w:pPr>
              <w:rPr>
                <w:rFonts w:ascii="Times New Roman" w:hAnsi="Times New Roman" w:cs="Times New Roman"/>
              </w:rPr>
            </w:pPr>
          </w:p>
          <w:p>
            <w:pPr>
              <w:pStyle w:val="5"/>
              <w:snapToGrid w:val="0"/>
              <w:rPr>
                <w:rFonts w:ascii="Times New Roman" w:hAnsi="Times New Roman"/>
                <w:sz w:val="21"/>
                <w:szCs w:val="21"/>
              </w:rPr>
            </w:pPr>
          </w:p>
          <w:p>
            <w:pPr>
              <w:pStyle w:val="5"/>
              <w:snapToGrid w:val="0"/>
              <w:rPr>
                <w:rFonts w:ascii="Times New Roman" w:hAnsi="Times New Roman"/>
                <w:sz w:val="21"/>
                <w:szCs w:val="21"/>
              </w:rPr>
            </w:pPr>
          </w:p>
          <w:p>
            <w:pPr>
              <w:rPr>
                <w:rFonts w:ascii="Times New Roman" w:hAnsi="Times New Roman" w:cs="Times New Roman"/>
              </w:rPr>
            </w:pPr>
          </w:p>
          <w:p>
            <w:pPr>
              <w:pStyle w:val="5"/>
              <w:rPr>
                <w:rFonts w:ascii="Times New Roman" w:hAnsi="Times New Roman"/>
                <w:sz w:val="21"/>
                <w:szCs w:val="21"/>
              </w:rPr>
            </w:pPr>
          </w:p>
          <w:p>
            <w:pPr>
              <w:pStyle w:val="5"/>
              <w:rPr>
                <w:rFonts w:ascii="Times New Roman" w:hAnsi="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jc w:val="center"/>
        </w:trPr>
        <w:tc>
          <w:tcPr>
            <w:tcW w:w="8999" w:type="dxa"/>
            <w:gridSpan w:val="11"/>
            <w:vAlign w:val="center"/>
          </w:tcPr>
          <w:p>
            <w:pPr>
              <w:snapToGrid w:val="0"/>
              <w:jc w:val="center"/>
              <w:rPr>
                <w:rFonts w:ascii="Times New Roman" w:hAnsi="Times New Roman" w:cs="Times New Roman"/>
              </w:rPr>
            </w:pPr>
            <w:r>
              <w:rPr>
                <w:rFonts w:ascii="Times New Roman" w:hAnsi="Times New Roman" w:cs="Times New Roman"/>
                <w:b/>
                <w:bCs/>
              </w:rPr>
              <w:t>项目基本信息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项目名称</w:t>
            </w:r>
          </w:p>
        </w:tc>
        <w:tc>
          <w:tcPr>
            <w:tcW w:w="7411" w:type="dxa"/>
            <w:gridSpan w:val="10"/>
            <w:vAlign w:val="center"/>
          </w:tcPr>
          <w:p>
            <w:pPr>
              <w:snapToGrid w:val="0"/>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项目地址</w:t>
            </w:r>
          </w:p>
        </w:tc>
        <w:tc>
          <w:tcPr>
            <w:tcW w:w="7411" w:type="dxa"/>
            <w:gridSpan w:val="10"/>
            <w:vAlign w:val="center"/>
          </w:tcPr>
          <w:p>
            <w:pPr>
              <w:snapToGrid w:val="0"/>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项目建设性质</w:t>
            </w:r>
          </w:p>
        </w:tc>
        <w:tc>
          <w:tcPr>
            <w:tcW w:w="7411" w:type="dxa"/>
            <w:gridSpan w:val="10"/>
            <w:vAlign w:val="center"/>
          </w:tcPr>
          <w:p>
            <w:pPr>
              <w:snapToGrid w:val="0"/>
              <w:rPr>
                <w:rFonts w:ascii="Times New Roman" w:hAnsi="Times New Roman" w:cs="Times New Roman"/>
              </w:rPr>
            </w:pPr>
            <w:r>
              <w:rPr>
                <w:rFonts w:ascii="Times New Roman" w:hAnsi="Times New Roman" w:cs="Times New Roman"/>
              </w:rPr>
              <w:t>□新建 □技改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项目负责人</w:t>
            </w:r>
          </w:p>
        </w:tc>
        <w:tc>
          <w:tcPr>
            <w:tcW w:w="1387" w:type="dxa"/>
            <w:vAlign w:val="center"/>
          </w:tcPr>
          <w:p>
            <w:pPr>
              <w:snapToGrid w:val="0"/>
              <w:jc w:val="center"/>
              <w:rPr>
                <w:rFonts w:ascii="Times New Roman" w:hAnsi="Times New Roman" w:cs="Times New Roman"/>
              </w:rPr>
            </w:pPr>
          </w:p>
        </w:tc>
        <w:tc>
          <w:tcPr>
            <w:tcW w:w="1073" w:type="dxa"/>
            <w:gridSpan w:val="2"/>
            <w:vAlign w:val="center"/>
          </w:tcPr>
          <w:p>
            <w:pPr>
              <w:snapToGrid w:val="0"/>
              <w:jc w:val="center"/>
              <w:rPr>
                <w:rFonts w:ascii="Times New Roman" w:hAnsi="Times New Roman" w:cs="Times New Roman"/>
              </w:rPr>
            </w:pPr>
            <w:r>
              <w:rPr>
                <w:rFonts w:ascii="Times New Roman" w:hAnsi="Times New Roman" w:cs="Times New Roman"/>
              </w:rPr>
              <w:t>职务</w:t>
            </w:r>
          </w:p>
        </w:tc>
        <w:tc>
          <w:tcPr>
            <w:tcW w:w="1828" w:type="dxa"/>
            <w:gridSpan w:val="2"/>
            <w:vAlign w:val="center"/>
          </w:tcPr>
          <w:p>
            <w:pPr>
              <w:snapToGrid w:val="0"/>
              <w:jc w:val="center"/>
              <w:rPr>
                <w:rFonts w:ascii="Times New Roman" w:hAnsi="Times New Roman" w:cs="Times New Roman"/>
              </w:rPr>
            </w:pPr>
          </w:p>
        </w:tc>
        <w:tc>
          <w:tcPr>
            <w:tcW w:w="958" w:type="dxa"/>
            <w:gridSpan w:val="3"/>
            <w:vAlign w:val="center"/>
          </w:tcPr>
          <w:p>
            <w:pPr>
              <w:snapToGrid w:val="0"/>
              <w:jc w:val="center"/>
              <w:rPr>
                <w:rFonts w:ascii="Times New Roman" w:hAnsi="Times New Roman" w:cs="Times New Roman"/>
              </w:rPr>
            </w:pPr>
            <w:r>
              <w:rPr>
                <w:rFonts w:ascii="Times New Roman" w:hAnsi="Times New Roman" w:cs="Times New Roman"/>
              </w:rPr>
              <w:t>手机</w:t>
            </w:r>
          </w:p>
        </w:tc>
        <w:tc>
          <w:tcPr>
            <w:tcW w:w="2165" w:type="dxa"/>
            <w:gridSpan w:val="2"/>
            <w:vAlign w:val="center"/>
          </w:tcPr>
          <w:p>
            <w:pPr>
              <w:snapToGrid w:val="0"/>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项目备案时间及文号</w:t>
            </w:r>
          </w:p>
        </w:tc>
        <w:tc>
          <w:tcPr>
            <w:tcW w:w="2460" w:type="dxa"/>
            <w:gridSpan w:val="3"/>
            <w:vAlign w:val="center"/>
          </w:tcPr>
          <w:p>
            <w:pPr>
              <w:pStyle w:val="5"/>
              <w:spacing w:line="360" w:lineRule="exact"/>
              <w:rPr>
                <w:rFonts w:ascii="Times New Roman" w:hAnsi="Times New Roman"/>
                <w:sz w:val="21"/>
                <w:szCs w:val="21"/>
              </w:rPr>
            </w:pPr>
          </w:p>
        </w:tc>
        <w:tc>
          <w:tcPr>
            <w:tcW w:w="1835" w:type="dxa"/>
            <w:gridSpan w:val="3"/>
            <w:vAlign w:val="center"/>
          </w:tcPr>
          <w:p>
            <w:pPr>
              <w:snapToGrid w:val="0"/>
              <w:jc w:val="center"/>
              <w:rPr>
                <w:rFonts w:ascii="Times New Roman" w:hAnsi="Times New Roman" w:cs="Times New Roman"/>
              </w:rPr>
            </w:pPr>
            <w:r>
              <w:rPr>
                <w:rFonts w:ascii="Times New Roman" w:hAnsi="Times New Roman" w:cs="Times New Roman"/>
              </w:rPr>
              <w:t>项目总投资</w:t>
            </w:r>
          </w:p>
          <w:p>
            <w:pPr>
              <w:pStyle w:val="5"/>
              <w:spacing w:line="360" w:lineRule="exact"/>
              <w:jc w:val="center"/>
              <w:rPr>
                <w:rFonts w:ascii="Times New Roman" w:hAnsi="Times New Roman"/>
                <w:sz w:val="21"/>
                <w:szCs w:val="21"/>
              </w:rPr>
            </w:pPr>
            <w:r>
              <w:rPr>
                <w:rFonts w:ascii="Times New Roman" w:hAnsi="Times New Roman"/>
                <w:sz w:val="21"/>
                <w:szCs w:val="21"/>
              </w:rPr>
              <w:t>（万元）</w:t>
            </w:r>
          </w:p>
        </w:tc>
        <w:tc>
          <w:tcPr>
            <w:tcW w:w="3116" w:type="dxa"/>
            <w:gridSpan w:val="4"/>
            <w:vAlign w:val="center"/>
          </w:tcPr>
          <w:p>
            <w:pPr>
              <w:pStyle w:val="5"/>
              <w:spacing w:line="360" w:lineRule="exact"/>
              <w:rPr>
                <w:rFonts w:ascii="Times New Roman" w:hAnsi="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3"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项目（预计）开工时间</w:t>
            </w:r>
          </w:p>
        </w:tc>
        <w:tc>
          <w:tcPr>
            <w:tcW w:w="2460" w:type="dxa"/>
            <w:gridSpan w:val="3"/>
            <w:vAlign w:val="center"/>
          </w:tcPr>
          <w:p>
            <w:pPr>
              <w:snapToGrid w:val="0"/>
              <w:jc w:val="center"/>
              <w:rPr>
                <w:rFonts w:ascii="Times New Roman" w:hAnsi="Times New Roman" w:cs="Times New Roman"/>
              </w:rPr>
            </w:pPr>
          </w:p>
        </w:tc>
        <w:tc>
          <w:tcPr>
            <w:tcW w:w="2557" w:type="dxa"/>
            <w:gridSpan w:val="4"/>
            <w:vAlign w:val="center"/>
          </w:tcPr>
          <w:p>
            <w:pPr>
              <w:snapToGrid w:val="0"/>
              <w:jc w:val="center"/>
              <w:rPr>
                <w:rFonts w:ascii="Times New Roman" w:hAnsi="Times New Roman" w:cs="Times New Roman"/>
              </w:rPr>
            </w:pPr>
            <w:r>
              <w:rPr>
                <w:rFonts w:ascii="Times New Roman" w:hAnsi="Times New Roman" w:cs="Times New Roman"/>
              </w:rPr>
              <w:t>项目（预计）竣工投产时间</w:t>
            </w:r>
          </w:p>
        </w:tc>
        <w:tc>
          <w:tcPr>
            <w:tcW w:w="2394" w:type="dxa"/>
            <w:gridSpan w:val="3"/>
            <w:vAlign w:val="center"/>
          </w:tcPr>
          <w:p>
            <w:pPr>
              <w:snapToGrid w:val="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3"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所属产业集群（各市</w:t>
            </w:r>
            <w:r>
              <w:rPr>
                <w:rFonts w:hint="eastAsia" w:ascii="Times New Roman" w:hAnsi="Times New Roman" w:cs="Times New Roman"/>
                <w:lang w:eastAsia="zh-CN"/>
              </w:rPr>
              <w:t>辅助企业</w:t>
            </w:r>
            <w:r>
              <w:rPr>
                <w:rFonts w:ascii="Times New Roman" w:hAnsi="Times New Roman" w:cs="Times New Roman"/>
              </w:rPr>
              <w:t>填写</w:t>
            </w:r>
            <w:r>
              <w:rPr>
                <w:rFonts w:hint="eastAsia" w:ascii="Times New Roman" w:hAnsi="Times New Roman" w:cs="Times New Roman"/>
                <w:lang w:eastAsia="zh-CN"/>
              </w:rPr>
              <w:t>，以平台名单为准</w:t>
            </w:r>
            <w:r>
              <w:rPr>
                <w:rFonts w:ascii="Times New Roman" w:hAnsi="Times New Roman" w:cs="Times New Roman"/>
              </w:rPr>
              <w:t>）</w:t>
            </w:r>
          </w:p>
        </w:tc>
        <w:tc>
          <w:tcPr>
            <w:tcW w:w="2460" w:type="dxa"/>
            <w:gridSpan w:val="3"/>
            <w:vAlign w:val="center"/>
          </w:tcPr>
          <w:p>
            <w:pPr>
              <w:snapToGrid w:val="0"/>
              <w:jc w:val="center"/>
              <w:rPr>
                <w:rFonts w:ascii="Times New Roman" w:hAnsi="Times New Roman" w:cs="Times New Roman"/>
              </w:rPr>
            </w:pPr>
          </w:p>
        </w:tc>
        <w:tc>
          <w:tcPr>
            <w:tcW w:w="2557" w:type="dxa"/>
            <w:gridSpan w:val="4"/>
            <w:vAlign w:val="center"/>
          </w:tcPr>
          <w:p>
            <w:pPr>
              <w:snapToGrid w:val="0"/>
              <w:jc w:val="center"/>
              <w:rPr>
                <w:rFonts w:ascii="Times New Roman" w:hAnsi="Times New Roman" w:cs="Times New Roman"/>
              </w:rPr>
            </w:pPr>
            <w:r>
              <w:rPr>
                <w:rFonts w:ascii="Times New Roman" w:hAnsi="Times New Roman" w:cs="Times New Roman"/>
              </w:rPr>
              <w:t>所属重点产业链（各市</w:t>
            </w:r>
            <w:r>
              <w:rPr>
                <w:rFonts w:hint="eastAsia" w:ascii="Times New Roman" w:hAnsi="Times New Roman" w:cs="Times New Roman"/>
                <w:lang w:eastAsia="zh-CN"/>
              </w:rPr>
              <w:t>辅助企业</w:t>
            </w:r>
            <w:r>
              <w:rPr>
                <w:rFonts w:ascii="Times New Roman" w:hAnsi="Times New Roman" w:cs="Times New Roman"/>
              </w:rPr>
              <w:t>填写</w:t>
            </w:r>
            <w:r>
              <w:rPr>
                <w:rFonts w:hint="eastAsia" w:ascii="Times New Roman" w:hAnsi="Times New Roman" w:cs="Times New Roman"/>
                <w:lang w:eastAsia="zh-CN"/>
              </w:rPr>
              <w:t>，以平台名单为准</w:t>
            </w:r>
            <w:r>
              <w:rPr>
                <w:rFonts w:ascii="Times New Roman" w:hAnsi="Times New Roman" w:cs="Times New Roman"/>
              </w:rPr>
              <w:t>）</w:t>
            </w:r>
          </w:p>
        </w:tc>
        <w:tc>
          <w:tcPr>
            <w:tcW w:w="2394" w:type="dxa"/>
            <w:gridSpan w:val="3"/>
            <w:vAlign w:val="center"/>
          </w:tcPr>
          <w:p>
            <w:pPr>
              <w:snapToGrid w:val="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0"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贷款总额</w:t>
            </w:r>
          </w:p>
          <w:p>
            <w:pPr>
              <w:snapToGrid w:val="0"/>
              <w:jc w:val="center"/>
              <w:rPr>
                <w:rFonts w:ascii="Times New Roman" w:hAnsi="Times New Roman" w:cs="Times New Roman"/>
              </w:rPr>
            </w:pPr>
            <w:r>
              <w:rPr>
                <w:rFonts w:ascii="Times New Roman" w:hAnsi="Times New Roman" w:cs="Times New Roman"/>
              </w:rPr>
              <w:t>（万元）</w:t>
            </w:r>
          </w:p>
        </w:tc>
        <w:tc>
          <w:tcPr>
            <w:tcW w:w="2460" w:type="dxa"/>
            <w:gridSpan w:val="3"/>
            <w:vAlign w:val="center"/>
          </w:tcPr>
          <w:p>
            <w:pPr>
              <w:snapToGrid w:val="0"/>
              <w:jc w:val="center"/>
              <w:rPr>
                <w:rFonts w:ascii="Times New Roman" w:hAnsi="Times New Roman" w:cs="Times New Roman"/>
              </w:rPr>
            </w:pPr>
          </w:p>
        </w:tc>
        <w:tc>
          <w:tcPr>
            <w:tcW w:w="2557" w:type="dxa"/>
            <w:gridSpan w:val="4"/>
            <w:vAlign w:val="center"/>
          </w:tcPr>
          <w:p>
            <w:pPr>
              <w:snapToGrid w:val="0"/>
              <w:jc w:val="center"/>
              <w:rPr>
                <w:rFonts w:ascii="Times New Roman" w:hAnsi="Times New Roman" w:cs="Times New Roman"/>
              </w:rPr>
            </w:pPr>
            <w:r>
              <w:rPr>
                <w:rFonts w:ascii="Times New Roman" w:hAnsi="Times New Roman" w:cs="Times New Roman"/>
              </w:rPr>
              <w:t>已到账贷款额</w:t>
            </w:r>
          </w:p>
          <w:p>
            <w:pPr>
              <w:snapToGrid w:val="0"/>
              <w:jc w:val="center"/>
              <w:rPr>
                <w:rFonts w:ascii="Times New Roman" w:hAnsi="Times New Roman" w:cs="Times New Roman"/>
              </w:rPr>
            </w:pPr>
            <w:r>
              <w:rPr>
                <w:rFonts w:ascii="Times New Roman" w:hAnsi="Times New Roman" w:cs="Times New Roman"/>
              </w:rPr>
              <w:t>（万元）</w:t>
            </w:r>
          </w:p>
        </w:tc>
        <w:tc>
          <w:tcPr>
            <w:tcW w:w="2394" w:type="dxa"/>
            <w:gridSpan w:val="3"/>
          </w:tcPr>
          <w:p>
            <w:pPr>
              <w:snapToGrid w:val="0"/>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0"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贷款银行（多家银行分列，银团填写牵头银行）</w:t>
            </w:r>
          </w:p>
        </w:tc>
        <w:tc>
          <w:tcPr>
            <w:tcW w:w="2460" w:type="dxa"/>
            <w:gridSpan w:val="3"/>
            <w:vAlign w:val="center"/>
          </w:tcPr>
          <w:p>
            <w:pPr>
              <w:snapToGrid w:val="0"/>
              <w:jc w:val="center"/>
              <w:rPr>
                <w:rFonts w:ascii="Times New Roman" w:hAnsi="Times New Roman" w:cs="Times New Roman"/>
              </w:rPr>
            </w:pPr>
          </w:p>
        </w:tc>
        <w:tc>
          <w:tcPr>
            <w:tcW w:w="2557" w:type="dxa"/>
            <w:gridSpan w:val="4"/>
            <w:vAlign w:val="center"/>
          </w:tcPr>
          <w:p>
            <w:pPr>
              <w:snapToGrid w:val="0"/>
              <w:jc w:val="center"/>
              <w:rPr>
                <w:rFonts w:ascii="Times New Roman" w:hAnsi="Times New Roman" w:cs="Times New Roman"/>
              </w:rPr>
            </w:pPr>
            <w:r>
              <w:rPr>
                <w:rFonts w:hint="eastAsia" w:ascii="Times New Roman" w:hAnsi="Times New Roman" w:cs="Times New Roman"/>
                <w:lang w:eastAsia="zh-CN"/>
              </w:rPr>
              <w:t>对应</w:t>
            </w:r>
            <w:r>
              <w:rPr>
                <w:rFonts w:ascii="Times New Roman" w:hAnsi="Times New Roman" w:cs="Times New Roman"/>
              </w:rPr>
              <w:t>贷款额度</w:t>
            </w:r>
          </w:p>
          <w:p>
            <w:pPr>
              <w:snapToGrid w:val="0"/>
              <w:jc w:val="center"/>
              <w:rPr>
                <w:rFonts w:ascii="Times New Roman" w:hAnsi="Times New Roman" w:cs="Times New Roman"/>
              </w:rPr>
            </w:pPr>
            <w:r>
              <w:rPr>
                <w:rFonts w:ascii="Times New Roman" w:hAnsi="Times New Roman" w:cs="Times New Roman"/>
              </w:rPr>
              <w:t>（万元）</w:t>
            </w:r>
          </w:p>
        </w:tc>
        <w:tc>
          <w:tcPr>
            <w:tcW w:w="2394" w:type="dxa"/>
            <w:gridSpan w:val="3"/>
          </w:tcPr>
          <w:p>
            <w:pPr>
              <w:snapToGrid w:val="0"/>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0" w:hRule="atLeast"/>
          <w:jc w:val="center"/>
        </w:trPr>
        <w:tc>
          <w:tcPr>
            <w:tcW w:w="1588" w:type="dxa"/>
            <w:vAlign w:val="center"/>
          </w:tcPr>
          <w:p>
            <w:pPr>
              <w:snapToGrid w:val="0"/>
              <w:jc w:val="center"/>
              <w:rPr>
                <w:rFonts w:hint="eastAsia" w:ascii="Times New Roman" w:hAnsi="Times New Roman" w:cs="Times New Roman"/>
                <w:lang w:eastAsia="zh-CN"/>
              </w:rPr>
            </w:pPr>
            <w:r>
              <w:rPr>
                <w:rFonts w:hint="eastAsia" w:ascii="Times New Roman" w:hAnsi="Times New Roman" w:cs="Times New Roman"/>
                <w:lang w:eastAsia="zh-CN"/>
              </w:rPr>
              <w:t>新增用于设备软件类贷款</w:t>
            </w:r>
          </w:p>
          <w:p>
            <w:pPr>
              <w:snapToGrid w:val="0"/>
              <w:jc w:val="center"/>
              <w:rPr>
                <w:rFonts w:ascii="Times New Roman" w:hAnsi="Times New Roman" w:cs="Times New Roman"/>
              </w:rPr>
            </w:pPr>
            <w:r>
              <w:rPr>
                <w:rFonts w:ascii="Times New Roman" w:hAnsi="Times New Roman" w:cs="Times New Roman"/>
              </w:rPr>
              <w:t>（万元）</w:t>
            </w:r>
          </w:p>
        </w:tc>
        <w:tc>
          <w:tcPr>
            <w:tcW w:w="2460" w:type="dxa"/>
            <w:gridSpan w:val="3"/>
            <w:vAlign w:val="center"/>
          </w:tcPr>
          <w:p>
            <w:pPr>
              <w:snapToGrid w:val="0"/>
              <w:jc w:val="center"/>
              <w:rPr>
                <w:rFonts w:ascii="Times New Roman" w:hAnsi="Times New Roman" w:cs="Times New Roman"/>
              </w:rPr>
            </w:pPr>
          </w:p>
        </w:tc>
        <w:tc>
          <w:tcPr>
            <w:tcW w:w="2557" w:type="dxa"/>
            <w:gridSpan w:val="4"/>
            <w:vAlign w:val="center"/>
          </w:tcPr>
          <w:p>
            <w:pPr>
              <w:snapToGrid w:val="0"/>
              <w:jc w:val="center"/>
              <w:rPr>
                <w:rFonts w:ascii="Times New Roman" w:hAnsi="Times New Roman" w:cs="Times New Roman"/>
                <w:spacing w:val="-14"/>
              </w:rPr>
            </w:pPr>
            <w:r>
              <w:rPr>
                <w:rFonts w:ascii="Times New Roman" w:hAnsi="Times New Roman" w:cs="Times New Roman"/>
                <w:spacing w:val="-14"/>
              </w:rPr>
              <w:t>申请贴息金额</w:t>
            </w:r>
          </w:p>
          <w:p>
            <w:pPr>
              <w:snapToGrid w:val="0"/>
              <w:jc w:val="center"/>
              <w:rPr>
                <w:rFonts w:ascii="Times New Roman" w:hAnsi="Times New Roman" w:cs="Times New Roman"/>
              </w:rPr>
            </w:pPr>
            <w:r>
              <w:rPr>
                <w:rFonts w:ascii="Times New Roman" w:hAnsi="Times New Roman" w:cs="Times New Roman"/>
              </w:rPr>
              <w:t>（万元</w:t>
            </w:r>
            <w:r>
              <w:rPr>
                <w:rFonts w:hint="eastAsia" w:ascii="Times New Roman" w:hAnsi="Times New Roman" w:cs="Times New Roman"/>
                <w:lang w:eastAsia="zh-CN"/>
              </w:rPr>
              <w:t>，按正文公式计算</w:t>
            </w:r>
            <w:r>
              <w:rPr>
                <w:rFonts w:ascii="Times New Roman" w:hAnsi="Times New Roman" w:cs="Times New Roman"/>
              </w:rPr>
              <w:t>）</w:t>
            </w:r>
          </w:p>
        </w:tc>
        <w:tc>
          <w:tcPr>
            <w:tcW w:w="2394" w:type="dxa"/>
            <w:gridSpan w:val="3"/>
          </w:tcPr>
          <w:p>
            <w:pPr>
              <w:snapToGrid w:val="0"/>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spacing w:val="-14"/>
              </w:rPr>
              <w:t>已支付担保费用</w:t>
            </w:r>
            <w:r>
              <w:rPr>
                <w:rFonts w:ascii="Times New Roman" w:hAnsi="Times New Roman" w:cs="Times New Roman"/>
              </w:rPr>
              <w:t>（万元）</w:t>
            </w:r>
          </w:p>
        </w:tc>
        <w:tc>
          <w:tcPr>
            <w:tcW w:w="2460" w:type="dxa"/>
            <w:gridSpan w:val="3"/>
            <w:vAlign w:val="center"/>
          </w:tcPr>
          <w:p>
            <w:pPr>
              <w:snapToGrid w:val="0"/>
              <w:jc w:val="center"/>
              <w:rPr>
                <w:rFonts w:ascii="Times New Roman" w:hAnsi="Times New Roman" w:cs="Times New Roman"/>
              </w:rPr>
            </w:pPr>
          </w:p>
        </w:tc>
        <w:tc>
          <w:tcPr>
            <w:tcW w:w="2557" w:type="dxa"/>
            <w:gridSpan w:val="4"/>
            <w:vAlign w:val="center"/>
          </w:tcPr>
          <w:p>
            <w:pPr>
              <w:snapToGrid w:val="0"/>
              <w:jc w:val="center"/>
              <w:rPr>
                <w:rFonts w:ascii="Times New Roman" w:hAnsi="Times New Roman" w:cs="Times New Roman"/>
              </w:rPr>
            </w:pPr>
            <w:r>
              <w:rPr>
                <w:rFonts w:ascii="Times New Roman" w:hAnsi="Times New Roman" w:cs="Times New Roman"/>
              </w:rPr>
              <w:t>申请担保补贴金额</w:t>
            </w:r>
          </w:p>
          <w:p>
            <w:pPr>
              <w:snapToGrid w:val="0"/>
              <w:jc w:val="center"/>
              <w:rPr>
                <w:rFonts w:ascii="Times New Roman" w:hAnsi="Times New Roman" w:cs="Times New Roman"/>
              </w:rPr>
            </w:pPr>
            <w:r>
              <w:rPr>
                <w:rFonts w:ascii="Times New Roman" w:hAnsi="Times New Roman" w:cs="Times New Roman"/>
              </w:rPr>
              <w:t>（万元</w:t>
            </w:r>
            <w:r>
              <w:rPr>
                <w:rFonts w:hint="eastAsia" w:ascii="Times New Roman" w:hAnsi="Times New Roman" w:cs="Times New Roman"/>
                <w:lang w:eastAsia="zh-CN"/>
              </w:rPr>
              <w:t>，按正文公式计算</w:t>
            </w:r>
            <w:r>
              <w:rPr>
                <w:rFonts w:ascii="Times New Roman" w:hAnsi="Times New Roman" w:cs="Times New Roman"/>
              </w:rPr>
              <w:t>）</w:t>
            </w:r>
          </w:p>
        </w:tc>
        <w:tc>
          <w:tcPr>
            <w:tcW w:w="2394" w:type="dxa"/>
            <w:gridSpan w:val="3"/>
          </w:tcPr>
          <w:p>
            <w:pPr>
              <w:snapToGrid w:val="0"/>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45"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项目简介</w:t>
            </w:r>
          </w:p>
        </w:tc>
        <w:tc>
          <w:tcPr>
            <w:tcW w:w="7411" w:type="dxa"/>
            <w:gridSpan w:val="10"/>
          </w:tcPr>
          <w:p>
            <w:pPr>
              <w:snapToGrid w:val="0"/>
              <w:jc w:val="left"/>
              <w:rPr>
                <w:rFonts w:ascii="Times New Roman" w:hAnsi="Times New Roman" w:cs="Times New Roman"/>
              </w:rPr>
            </w:pPr>
            <w:r>
              <w:rPr>
                <w:rFonts w:ascii="Times New Roman" w:hAnsi="Times New Roman" w:cs="Times New Roman"/>
              </w:rPr>
              <w:t>（重点包括项目基本情况及项目建设使用数字化手段情况，建设内容及进展情况，总投资及已完成投资情况，项目建成后的社会经济效益等，提供数据支撑，500字以内）</w:t>
            </w:r>
          </w:p>
          <w:p>
            <w:pPr>
              <w:pStyle w:val="5"/>
              <w:snapToGrid w:val="0"/>
              <w:rPr>
                <w:rFonts w:ascii="Times New Roman" w:hAnsi="Times New Roman"/>
                <w:sz w:val="21"/>
                <w:szCs w:val="21"/>
              </w:rPr>
            </w:pPr>
          </w:p>
          <w:p>
            <w:pPr>
              <w:pStyle w:val="5"/>
              <w:snapToGrid w:val="0"/>
              <w:rPr>
                <w:rFonts w:ascii="Times New Roman" w:hAnsi="Times New Roman"/>
                <w:sz w:val="21"/>
                <w:szCs w:val="21"/>
              </w:rPr>
            </w:pPr>
          </w:p>
          <w:p>
            <w:pPr>
              <w:pStyle w:val="5"/>
              <w:snapToGrid w:val="0"/>
              <w:rPr>
                <w:rFonts w:ascii="Times New Roman" w:hAnsi="Times New Roman"/>
                <w:sz w:val="21"/>
                <w:szCs w:val="21"/>
              </w:rPr>
            </w:pPr>
          </w:p>
          <w:p>
            <w:pPr>
              <w:pStyle w:val="5"/>
              <w:snapToGrid w:val="0"/>
              <w:rPr>
                <w:rFonts w:ascii="Times New Roman" w:hAnsi="Times New Roman"/>
                <w:sz w:val="21"/>
                <w:szCs w:val="21"/>
              </w:rPr>
            </w:pPr>
          </w:p>
          <w:p>
            <w:pPr>
              <w:pStyle w:val="5"/>
              <w:snapToGrid w:val="0"/>
              <w:rPr>
                <w:rFonts w:ascii="Times New Roman" w:hAnsi="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88" w:hRule="atLeast"/>
          <w:jc w:val="center"/>
        </w:trPr>
        <w:tc>
          <w:tcPr>
            <w:tcW w:w="1588" w:type="dxa"/>
            <w:vAlign w:val="center"/>
          </w:tcPr>
          <w:p>
            <w:pPr>
              <w:snapToGrid w:val="0"/>
              <w:jc w:val="center"/>
              <w:rPr>
                <w:rFonts w:ascii="Times New Roman" w:hAnsi="Times New Roman" w:cs="Times New Roman"/>
              </w:rPr>
            </w:pPr>
            <w:r>
              <w:rPr>
                <w:rFonts w:ascii="Times New Roman" w:hAnsi="Times New Roman" w:cs="Times New Roman"/>
              </w:rPr>
              <w:t>申报单位</w:t>
            </w:r>
          </w:p>
          <w:p>
            <w:pPr>
              <w:snapToGrid w:val="0"/>
              <w:jc w:val="center"/>
              <w:rPr>
                <w:rFonts w:ascii="Times New Roman" w:hAnsi="Times New Roman" w:cs="Times New Roman"/>
              </w:rPr>
            </w:pPr>
            <w:r>
              <w:rPr>
                <w:rFonts w:ascii="Times New Roman" w:hAnsi="Times New Roman" w:cs="Times New Roman"/>
              </w:rPr>
              <w:t>盖章</w:t>
            </w:r>
          </w:p>
        </w:tc>
        <w:tc>
          <w:tcPr>
            <w:tcW w:w="7411" w:type="dxa"/>
            <w:gridSpan w:val="10"/>
          </w:tcPr>
          <w:p>
            <w:pPr>
              <w:snapToGrid w:val="0"/>
              <w:rPr>
                <w:rFonts w:ascii="Times New Roman" w:hAnsi="Times New Roman" w:cs="Times New Roman"/>
              </w:rPr>
            </w:pPr>
          </w:p>
          <w:p>
            <w:pPr>
              <w:snapToGrid w:val="0"/>
              <w:rPr>
                <w:rFonts w:ascii="Times New Roman" w:hAnsi="Times New Roman" w:cs="Times New Roman"/>
              </w:rPr>
            </w:pPr>
          </w:p>
          <w:p>
            <w:pPr>
              <w:pStyle w:val="5"/>
              <w:rPr>
                <w:rFonts w:ascii="Times New Roman" w:hAnsi="Times New Roman"/>
                <w:sz w:val="21"/>
                <w:szCs w:val="21"/>
              </w:rPr>
            </w:pPr>
          </w:p>
          <w:p>
            <w:pPr>
              <w:pStyle w:val="5"/>
              <w:rPr>
                <w:rFonts w:ascii="Times New Roman" w:hAnsi="Times New Roman"/>
                <w:sz w:val="21"/>
                <w:szCs w:val="21"/>
              </w:rPr>
            </w:pPr>
          </w:p>
          <w:p>
            <w:pPr>
              <w:snapToGrid w:val="0"/>
              <w:rPr>
                <w:rFonts w:ascii="Times New Roman" w:hAnsi="Times New Roman" w:cs="Times New Roman"/>
              </w:rPr>
            </w:pPr>
            <w:r>
              <w:rPr>
                <w:rFonts w:ascii="Times New Roman" w:hAnsi="Times New Roman" w:cs="Times New Roman"/>
              </w:rPr>
              <w:t xml:space="preserve">                                    年    月    日（章）</w:t>
            </w:r>
          </w:p>
        </w:tc>
      </w:tr>
    </w:tbl>
    <w:p>
      <w:pPr>
        <w:spacing w:line="360" w:lineRule="auto"/>
        <w:outlineLvl w:val="0"/>
        <w:rPr>
          <w:rStyle w:val="14"/>
          <w:color w:val="000000" w:themeColor="text1"/>
          <w:u w:val="none"/>
          <w:lang w:bidi="ar"/>
          <w14:textFill>
            <w14:solidFill>
              <w14:schemeClr w14:val="tx1"/>
            </w14:solidFill>
          </w14:textFill>
        </w:rPr>
      </w:pPr>
      <w:r>
        <w:rPr>
          <w:rStyle w:val="14"/>
          <w:rFonts w:ascii="Times New Roman" w:hAnsi="Times New Roman" w:eastAsia="楷体_GB2312" w:cs="Times New Roman"/>
          <w:color w:val="000000" w:themeColor="text1"/>
          <w:sz w:val="32"/>
          <w:szCs w:val="32"/>
          <w:u w:val="none"/>
          <w:lang w:bidi="ar"/>
          <w14:textFill>
            <w14:solidFill>
              <w14:schemeClr w14:val="tx1"/>
            </w14:solidFill>
          </w14:textFill>
        </w:rPr>
        <w:t>（注：</w:t>
      </w:r>
      <w:r>
        <w:rPr>
          <w:rStyle w:val="14"/>
          <w:rFonts w:hint="default" w:ascii="Times New Roman" w:hAnsi="Times New Roman" w:eastAsia="楷体_GB2312" w:cs="Times New Roman"/>
          <w:color w:val="auto"/>
          <w:sz w:val="32"/>
          <w:szCs w:val="32"/>
          <w:highlight w:val="none"/>
          <w:u w:val="none"/>
          <w:lang w:val="en-US" w:eastAsia="zh-CN" w:bidi="ar"/>
        </w:rPr>
        <w:t>各地区</w:t>
      </w:r>
      <w:r>
        <w:rPr>
          <w:rStyle w:val="14"/>
          <w:rFonts w:hint="eastAsia" w:ascii="Times New Roman" w:hAnsi="Times New Roman" w:eastAsia="楷体_GB2312" w:cs="Times New Roman"/>
          <w:color w:val="auto"/>
          <w:sz w:val="32"/>
          <w:szCs w:val="32"/>
          <w:highlight w:val="none"/>
          <w:u w:val="none"/>
          <w:lang w:val="en-US" w:eastAsia="zh-CN" w:bidi="ar"/>
        </w:rPr>
        <w:t>工信部门</w:t>
      </w:r>
      <w:r>
        <w:rPr>
          <w:rStyle w:val="14"/>
          <w:rFonts w:hint="default" w:ascii="Times New Roman" w:hAnsi="Times New Roman" w:eastAsia="楷体_GB2312" w:cs="Times New Roman"/>
          <w:color w:val="auto"/>
          <w:sz w:val="32"/>
          <w:szCs w:val="32"/>
          <w:highlight w:val="none"/>
          <w:u w:val="none"/>
          <w:lang w:val="en-US" w:eastAsia="zh-CN" w:bidi="ar"/>
        </w:rPr>
        <w:t>组织申报单位填写</w:t>
      </w:r>
      <w:r>
        <w:rPr>
          <w:rStyle w:val="14"/>
          <w:rFonts w:ascii="Times New Roman" w:hAnsi="Times New Roman" w:eastAsia="楷体_GB2312" w:cs="Times New Roman"/>
          <w:color w:val="000000" w:themeColor="text1"/>
          <w:sz w:val="32"/>
          <w:szCs w:val="32"/>
          <w:u w:val="none"/>
          <w:lang w:bidi="ar"/>
          <w14:textFill>
            <w14:solidFill>
              <w14:schemeClr w14:val="tx1"/>
            </w14:solidFill>
          </w14:textFill>
        </w:rPr>
        <w:t>。上述表单填写完整后</w:t>
      </w:r>
      <w:r>
        <w:rPr>
          <w:rFonts w:ascii="Times New Roman" w:hAnsi="Times New Roman" w:eastAsia="楷体_GB2312" w:cs="Times New Roman"/>
          <w:bCs/>
          <w:color w:val="000000" w:themeColor="text1"/>
          <w:sz w:val="32"/>
          <w:szCs w:val="32"/>
          <w14:textFill>
            <w14:solidFill>
              <w14:schemeClr w14:val="tx1"/>
            </w14:solidFill>
          </w14:textFill>
        </w:rPr>
        <w:t>，</w:t>
      </w:r>
      <w:r>
        <w:rPr>
          <w:rFonts w:ascii="Times New Roman" w:hAnsi="Times New Roman" w:eastAsia="楷体_GB2312" w:cs="Times New Roman"/>
          <w:bCs/>
          <w:color w:val="000000"/>
          <w:sz w:val="32"/>
          <w:szCs w:val="32"/>
        </w:rPr>
        <w:t>再按如下参考提纲编制资金申请报告。</w:t>
      </w:r>
      <w:r>
        <w:rPr>
          <w:rFonts w:ascii="Times New Roman" w:hAnsi="Times New Roman" w:eastAsia="楷体_GB2312" w:cs="Times New Roman"/>
          <w:b/>
          <w:color w:val="000000"/>
          <w:sz w:val="32"/>
          <w:szCs w:val="32"/>
        </w:rPr>
        <w:t>仅首次申请时需撰写以下内容，</w:t>
      </w:r>
      <w:r>
        <w:rPr>
          <w:rFonts w:hint="default" w:ascii="Times New Roman" w:hAnsi="Times New Roman" w:eastAsia="楷体_GB2312" w:cs="Times New Roman"/>
          <w:b/>
          <w:bCs w:val="0"/>
          <w:color w:val="000000"/>
          <w:sz w:val="32"/>
          <w:szCs w:val="32"/>
          <w:highlight w:val="none"/>
          <w:lang w:val="en-US" w:eastAsia="zh-CN"/>
        </w:rPr>
        <w:t>审核通过后的项目申请后续</w:t>
      </w:r>
      <w:r>
        <w:rPr>
          <w:rFonts w:hint="eastAsia" w:ascii="Times New Roman" w:hAnsi="Times New Roman" w:eastAsia="楷体_GB2312" w:cs="Times New Roman"/>
          <w:b/>
          <w:bCs w:val="0"/>
          <w:color w:val="000000"/>
          <w:sz w:val="32"/>
          <w:szCs w:val="32"/>
          <w:highlight w:val="none"/>
          <w:lang w:val="en-US" w:eastAsia="zh-CN"/>
        </w:rPr>
        <w:t>按季度</w:t>
      </w:r>
      <w:r>
        <w:rPr>
          <w:rFonts w:hint="default" w:ascii="Times New Roman" w:hAnsi="Times New Roman" w:eastAsia="楷体_GB2312" w:cs="Times New Roman"/>
          <w:b/>
          <w:bCs w:val="0"/>
          <w:color w:val="000000"/>
          <w:sz w:val="32"/>
          <w:szCs w:val="32"/>
          <w:highlight w:val="none"/>
          <w:lang w:val="en-US" w:eastAsia="zh-CN"/>
        </w:rPr>
        <w:t>贴息，仅需填写以上表单并提供新发生的</w:t>
      </w:r>
      <w:r>
        <w:rPr>
          <w:rFonts w:hint="eastAsia" w:ascii="Times New Roman" w:hAnsi="Times New Roman" w:eastAsia="楷体_GB2312" w:cs="Times New Roman"/>
          <w:b/>
          <w:bCs w:val="0"/>
          <w:color w:val="000000"/>
          <w:sz w:val="32"/>
          <w:szCs w:val="32"/>
          <w:highlight w:val="none"/>
          <w:lang w:val="en-US" w:eastAsia="zh-CN"/>
        </w:rPr>
        <w:t>贷款发放和支付凭证等</w:t>
      </w:r>
      <w:r>
        <w:rPr>
          <w:rFonts w:hint="default" w:ascii="Times New Roman" w:hAnsi="Times New Roman" w:eastAsia="楷体_GB2312" w:cs="Times New Roman"/>
          <w:b/>
          <w:bCs w:val="0"/>
          <w:color w:val="000000"/>
          <w:sz w:val="32"/>
          <w:szCs w:val="32"/>
          <w:highlight w:val="none"/>
          <w:lang w:val="en-US" w:eastAsia="zh-CN"/>
        </w:rPr>
        <w:t>佐证材料。</w:t>
      </w:r>
      <w:r>
        <w:rPr>
          <w:rStyle w:val="14"/>
          <w:rFonts w:ascii="Times New Roman" w:hAnsi="Times New Roman" w:eastAsia="楷体_GB2312" w:cs="Times New Roman"/>
          <w:color w:val="000000" w:themeColor="text1"/>
          <w:sz w:val="32"/>
          <w:szCs w:val="32"/>
          <w:u w:val="none"/>
          <w:lang w:bidi="ar"/>
          <w14:textFill>
            <w14:solidFill>
              <w14:schemeClr w14:val="tx1"/>
            </w14:solidFill>
          </w14:textFill>
        </w:rPr>
        <w:t>）</w:t>
      </w:r>
    </w:p>
    <w:p>
      <w:pPr>
        <w:spacing w:line="600" w:lineRule="exact"/>
        <w:ind w:firstLine="640" w:firstLineChars="200"/>
        <w:jc w:val="left"/>
        <w:outlineLvl w:val="0"/>
        <w:rPr>
          <w:rFonts w:ascii="Times New Roman" w:hAnsi="Times New Roman" w:eastAsia="黑体" w:cs="Times New Roman"/>
          <w:bCs/>
          <w:color w:val="000000"/>
          <w:sz w:val="32"/>
          <w:szCs w:val="32"/>
        </w:rPr>
      </w:pPr>
      <w:r>
        <w:rPr>
          <w:rFonts w:ascii="Times New Roman" w:hAnsi="Times New Roman" w:eastAsia="黑体" w:cs="Times New Roman"/>
          <w:bCs/>
          <w:color w:val="000000"/>
          <w:sz w:val="32"/>
          <w:szCs w:val="32"/>
        </w:rPr>
        <w:t>一、项目建设方案</w:t>
      </w:r>
    </w:p>
    <w:p>
      <w:pPr>
        <w:spacing w:line="600" w:lineRule="exact"/>
        <w:ind w:firstLine="640" w:firstLineChars="200"/>
        <w:jc w:val="lef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主要建设内容、规模、地点，建设周期，技术方案、设备方案、工程方案及其合理性等项目建设可行性研究，重点说明项目建设使用数字化手段情况，以及项目投产后预期产生的社会、经济效益等情况。</w:t>
      </w:r>
    </w:p>
    <w:p>
      <w:pPr>
        <w:numPr>
          <w:ilvl w:val="0"/>
          <w:numId w:val="3"/>
        </w:numPr>
        <w:spacing w:line="600" w:lineRule="exact"/>
        <w:ind w:firstLine="640" w:firstLineChars="200"/>
        <w:jc w:val="left"/>
        <w:rPr>
          <w:rFonts w:ascii="Times New Roman" w:hAnsi="Times New Roman" w:eastAsia="黑体" w:cs="Times New Roman"/>
          <w:bCs/>
          <w:color w:val="000000"/>
          <w:sz w:val="32"/>
          <w:szCs w:val="32"/>
        </w:rPr>
      </w:pPr>
      <w:r>
        <w:rPr>
          <w:rFonts w:ascii="Times New Roman" w:hAnsi="Times New Roman" w:eastAsia="黑体" w:cs="Times New Roman"/>
          <w:bCs/>
          <w:color w:val="000000"/>
          <w:sz w:val="32"/>
          <w:szCs w:val="32"/>
        </w:rPr>
        <w:t>项目投资情况</w:t>
      </w:r>
    </w:p>
    <w:p>
      <w:pPr>
        <w:spacing w:line="600" w:lineRule="exact"/>
        <w:jc w:val="lef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项目总投资、投资使用方案和资金筹措方案，当前项目建设形象进度和进展情况等，重点说明主要高价值设备、软件等投资和使用情况。</w:t>
      </w:r>
    </w:p>
    <w:p>
      <w:pPr>
        <w:numPr>
          <w:ilvl w:val="0"/>
          <w:numId w:val="3"/>
        </w:numPr>
        <w:spacing w:line="600" w:lineRule="exact"/>
        <w:ind w:firstLine="640" w:firstLineChars="200"/>
        <w:jc w:val="left"/>
        <w:outlineLvl w:val="0"/>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项目贷款情况</w:t>
      </w:r>
    </w:p>
    <w:p>
      <w:pPr>
        <w:spacing w:line="600" w:lineRule="exact"/>
        <w:jc w:val="left"/>
        <w:rPr>
          <w:rFonts w:ascii="Times New Roman" w:hAnsi="Times New Roman" w:eastAsia="仿宋_GB2312" w:cs="Times New Roman"/>
          <w:color w:val="000000"/>
          <w:sz w:val="32"/>
          <w:szCs w:val="32"/>
        </w:rPr>
      </w:pPr>
      <w:r>
        <w:rPr>
          <w:rFonts w:ascii="Times New Roman" w:hAnsi="Times New Roman" w:eastAsia="仿宋_GB2312" w:cs="Times New Roman"/>
          <w:sz w:val="32"/>
          <w:szCs w:val="32"/>
        </w:rPr>
        <w:t xml:space="preserve">    </w:t>
      </w:r>
      <w:r>
        <w:rPr>
          <w:rFonts w:ascii="Times New Roman" w:hAnsi="Times New Roman" w:eastAsia="仿宋_GB2312" w:cs="Times New Roman"/>
          <w:color w:val="000000"/>
          <w:sz w:val="32"/>
          <w:szCs w:val="32"/>
        </w:rPr>
        <w:t>项目贷款总额、期限、年度放款计划及实际放款、年度产生利息及实际发生利息等情况，重点说明</w:t>
      </w:r>
      <w:r>
        <w:rPr>
          <w:rFonts w:ascii="Times New Roman" w:hAnsi="Times New Roman" w:eastAsia="仿宋_GB2312" w:cs="Times New Roman"/>
          <w:sz w:val="32"/>
          <w:szCs w:val="32"/>
        </w:rPr>
        <w:t>项目贷款用途中用于支持设备投资（含配套软件）等实际发生的贷款及利息情况（可单独列表）</w:t>
      </w:r>
      <w:r>
        <w:rPr>
          <w:rFonts w:ascii="Times New Roman" w:hAnsi="Times New Roman" w:eastAsia="仿宋_GB2312" w:cs="Times New Roman"/>
          <w:color w:val="000000"/>
          <w:sz w:val="32"/>
          <w:szCs w:val="32"/>
        </w:rPr>
        <w:t>。</w:t>
      </w:r>
      <w:r>
        <w:rPr>
          <w:rFonts w:ascii="Times New Roman" w:hAnsi="Times New Roman" w:eastAsia="仿宋_GB2312" w:cs="Times New Roman"/>
          <w:sz w:val="32"/>
          <w:szCs w:val="32"/>
          <w:lang w:val="zh-CN"/>
        </w:rPr>
        <w:t>项目已获得国家</w:t>
      </w:r>
      <w:r>
        <w:rPr>
          <w:rFonts w:ascii="Times New Roman" w:hAnsi="Times New Roman" w:eastAsia="仿宋_GB2312" w:cs="Times New Roman"/>
          <w:sz w:val="32"/>
          <w:szCs w:val="32"/>
        </w:rPr>
        <w:t>/省/市/县（区）X（政策名称）贷款贴息支持情况（如有）</w:t>
      </w:r>
      <w:r>
        <w:rPr>
          <w:rFonts w:ascii="Times New Roman" w:hAnsi="Times New Roman" w:eastAsia="仿宋_GB2312" w:cs="Times New Roman"/>
          <w:color w:val="000000"/>
          <w:sz w:val="32"/>
          <w:szCs w:val="32"/>
        </w:rPr>
        <w:t>。</w:t>
      </w:r>
    </w:p>
    <w:p>
      <w:pPr>
        <w:spacing w:line="600" w:lineRule="exact"/>
        <w:jc w:val="left"/>
        <w:outlineLvl w:val="0"/>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 xml:space="preserve">    四、项目融资担保情况（如有）</w:t>
      </w:r>
    </w:p>
    <w:p>
      <w:pPr>
        <w:spacing w:line="600" w:lineRule="exact"/>
        <w:jc w:val="left"/>
        <w:outlineLvl w:val="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 xml:space="preserve"> </w:t>
      </w:r>
      <w:r>
        <w:rPr>
          <w:rFonts w:ascii="Times New Roman" w:hAnsi="Times New Roman" w:eastAsia="仿宋_GB2312" w:cs="Times New Roman"/>
          <w:color w:val="000000"/>
          <w:sz w:val="32"/>
          <w:szCs w:val="32"/>
        </w:rPr>
        <w:t xml:space="preserve">   项目贷款融资担保、实际支付担保费用、</w:t>
      </w:r>
      <w:r>
        <w:rPr>
          <w:rFonts w:ascii="Times New Roman" w:hAnsi="Times New Roman" w:eastAsia="仿宋_GB2312" w:cs="Times New Roman"/>
          <w:sz w:val="32"/>
          <w:szCs w:val="32"/>
          <w:lang w:bidi="ar"/>
        </w:rPr>
        <w:t>在保状态、是否退费</w:t>
      </w:r>
      <w:r>
        <w:rPr>
          <w:rFonts w:ascii="Times New Roman" w:hAnsi="Times New Roman" w:eastAsia="仿宋_GB2312" w:cs="Times New Roman"/>
          <w:color w:val="000000"/>
          <w:sz w:val="32"/>
          <w:szCs w:val="32"/>
        </w:rPr>
        <w:t>等</w:t>
      </w:r>
      <w:r>
        <w:rPr>
          <w:rFonts w:ascii="Times New Roman" w:hAnsi="Times New Roman" w:eastAsia="仿宋_GB2312" w:cs="Times New Roman"/>
          <w:sz w:val="32"/>
          <w:szCs w:val="32"/>
          <w:lang w:bidi="ar"/>
        </w:rPr>
        <w:t>情况。</w:t>
      </w:r>
      <w:r>
        <w:rPr>
          <w:rFonts w:ascii="Times New Roman" w:hAnsi="Times New Roman" w:eastAsia="仿宋_GB2312" w:cs="Times New Roman"/>
          <w:sz w:val="32"/>
          <w:szCs w:val="32"/>
          <w:lang w:val="zh-CN"/>
        </w:rPr>
        <w:t>项目已获得国家</w:t>
      </w:r>
      <w:r>
        <w:rPr>
          <w:rFonts w:ascii="Times New Roman" w:hAnsi="Times New Roman" w:eastAsia="仿宋_GB2312" w:cs="Times New Roman"/>
          <w:sz w:val="32"/>
          <w:szCs w:val="32"/>
        </w:rPr>
        <w:t>/省/市/县（区）X（政策名称）担保费补贴情况（如有）</w:t>
      </w:r>
      <w:r>
        <w:rPr>
          <w:rFonts w:ascii="Times New Roman" w:hAnsi="Times New Roman" w:eastAsia="仿宋_GB2312" w:cs="Times New Roman"/>
          <w:color w:val="000000"/>
          <w:sz w:val="32"/>
          <w:szCs w:val="32"/>
        </w:rPr>
        <w:t>。</w:t>
      </w:r>
    </w:p>
    <w:p>
      <w:pPr>
        <w:spacing w:line="600" w:lineRule="exact"/>
        <w:jc w:val="left"/>
        <w:outlineLvl w:val="0"/>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 xml:space="preserve">    五、相关附件</w:t>
      </w:r>
    </w:p>
    <w:p>
      <w:pPr>
        <w:spacing w:line="600" w:lineRule="exact"/>
        <w:ind w:firstLine="640" w:firstLineChars="200"/>
        <w:jc w:val="left"/>
        <w:rPr>
          <w:rFonts w:ascii="Times New Roman" w:hAnsi="Times New Roman" w:eastAsia="仿宋_GB2312" w:cs="Times New Roman"/>
          <w:bCs/>
          <w:sz w:val="32"/>
          <w:szCs w:val="32"/>
        </w:rPr>
      </w:pPr>
      <w:r>
        <w:rPr>
          <w:rFonts w:ascii="Times New Roman" w:hAnsi="Times New Roman" w:eastAsia="仿宋_GB2312" w:cs="Times New Roman"/>
          <w:bCs/>
          <w:sz w:val="32"/>
          <w:szCs w:val="32"/>
        </w:rPr>
        <w:t>1.企业法人营业执照及组织机构代码证书。</w:t>
      </w:r>
    </w:p>
    <w:p>
      <w:pPr>
        <w:spacing w:line="600" w:lineRule="exact"/>
        <w:ind w:firstLine="640" w:firstLineChars="200"/>
        <w:jc w:val="left"/>
        <w:rPr>
          <w:rFonts w:ascii="Times New Roman" w:hAnsi="Times New Roman" w:eastAsia="仿宋_GB2312" w:cs="Times New Roman"/>
          <w:bCs/>
          <w:sz w:val="32"/>
          <w:szCs w:val="32"/>
        </w:rPr>
      </w:pPr>
      <w:r>
        <w:rPr>
          <w:rFonts w:ascii="Times New Roman" w:hAnsi="Times New Roman" w:eastAsia="仿宋_GB2312" w:cs="Times New Roman"/>
          <w:bCs/>
          <w:sz w:val="32"/>
          <w:szCs w:val="32"/>
        </w:rPr>
        <w:t>2.</w:t>
      </w:r>
      <w:r>
        <w:rPr>
          <w:rFonts w:ascii="Times New Roman" w:hAnsi="Times New Roman" w:eastAsia="仿宋_GB2312" w:cs="Times New Roman"/>
          <w:sz w:val="32"/>
          <w:szCs w:val="32"/>
          <w:lang w:bidi="ar"/>
        </w:rPr>
        <w:t>依法办理的核准或备案文件（创新载体建设、智改数转、化工老旧装置淘汰退出和更新改造项目不做备案要求）。</w:t>
      </w:r>
    </w:p>
    <w:p>
      <w:pPr>
        <w:pStyle w:val="5"/>
        <w:spacing w:line="600" w:lineRule="exact"/>
        <w:ind w:firstLine="640"/>
        <w:jc w:val="left"/>
        <w:rPr>
          <w:rFonts w:ascii="Times New Roman" w:hAnsi="Times New Roman" w:eastAsia="黑体"/>
          <w:bCs/>
          <w:sz w:val="32"/>
        </w:rPr>
      </w:pPr>
      <w:r>
        <w:rPr>
          <w:rFonts w:ascii="Times New Roman" w:hAnsi="Times New Roman" w:eastAsia="仿宋_GB2312"/>
          <w:bCs/>
          <w:sz w:val="32"/>
        </w:rPr>
        <w:t>3.项目金融机构贷款合同，以及项目贷款贴息借款明细，实际获得贷款和支付利息的到账证明材料。</w:t>
      </w:r>
      <w:r>
        <w:rPr>
          <w:rFonts w:ascii="Times New Roman" w:hAnsi="Times New Roman" w:eastAsia="黑体"/>
          <w:bCs/>
          <w:sz w:val="32"/>
        </w:rPr>
        <w:t xml:space="preserve"> </w:t>
      </w:r>
    </w:p>
    <w:p>
      <w:pPr>
        <w:pStyle w:val="5"/>
        <w:spacing w:line="600" w:lineRule="exact"/>
        <w:ind w:firstLine="640"/>
        <w:rPr>
          <w:rFonts w:ascii="Times New Roman" w:hAnsi="Times New Roman" w:eastAsia="仿宋_GB2312"/>
          <w:sz w:val="32"/>
          <w:lang w:bidi="ar"/>
        </w:rPr>
      </w:pPr>
      <w:r>
        <w:rPr>
          <w:rFonts w:ascii="Times New Roman" w:hAnsi="Times New Roman" w:eastAsia="仿宋_GB2312"/>
          <w:sz w:val="32"/>
          <w:lang w:bidi="ar"/>
        </w:rPr>
        <w:t>4.与申请贴息贷款合同配套的融资担保机构担保合同、担保费发票、银行流水等付款凭证材料（如有）。</w:t>
      </w:r>
    </w:p>
    <w:p>
      <w:pPr>
        <w:pStyle w:val="5"/>
        <w:spacing w:line="600" w:lineRule="exact"/>
        <w:ind w:firstLine="640"/>
        <w:rPr>
          <w:rFonts w:ascii="Times New Roman" w:hAnsi="Times New Roman" w:eastAsia="黑体"/>
          <w:bCs/>
          <w:sz w:val="32"/>
        </w:rPr>
      </w:pPr>
      <w:r>
        <w:rPr>
          <w:rFonts w:ascii="Times New Roman" w:hAnsi="Times New Roman" w:eastAsia="仿宋_GB2312"/>
          <w:sz w:val="32"/>
          <w:lang w:bidi="ar"/>
        </w:rPr>
        <w:t>5.其他需要说明和补充的材料。</w:t>
      </w:r>
      <w:r>
        <w:rPr>
          <w:rFonts w:ascii="Times New Roman" w:hAnsi="Times New Roman" w:eastAsia="黑体"/>
          <w:bCs/>
          <w:sz w:val="32"/>
        </w:rPr>
        <w:t xml:space="preserve">          </w:t>
      </w:r>
    </w:p>
    <w:p>
      <w:pPr>
        <w:spacing w:line="600" w:lineRule="exact"/>
        <w:rPr>
          <w:rFonts w:ascii="Times New Roman" w:hAnsi="Times New Roman" w:eastAsia="黑体" w:cs="Times New Roman"/>
          <w:sz w:val="32"/>
          <w:szCs w:val="32"/>
        </w:rPr>
      </w:pPr>
      <w:r>
        <w:rPr>
          <w:rFonts w:ascii="Times New Roman" w:hAnsi="Times New Roman" w:eastAsia="黑体" w:cs="Times New Roman"/>
          <w:bCs/>
          <w:sz w:val="32"/>
          <w:szCs w:val="32"/>
        </w:rPr>
        <w:t xml:space="preserve">   </w:t>
      </w:r>
      <w:r>
        <w:rPr>
          <w:rFonts w:ascii="Times New Roman" w:hAnsi="Times New Roman" w:eastAsia="仿宋_GB2312" w:cs="Times New Roman"/>
          <w:color w:val="000000"/>
          <w:sz w:val="32"/>
          <w:szCs w:val="32"/>
        </w:rPr>
        <w:t xml:space="preserve"> </w:t>
      </w:r>
      <w:r>
        <w:rPr>
          <w:rFonts w:ascii="Times New Roman" w:hAnsi="Times New Roman" w:eastAsia="黑体" w:cs="Times New Roman"/>
          <w:sz w:val="32"/>
          <w:szCs w:val="32"/>
        </w:rPr>
        <w:t>排版及格式要求：</w:t>
      </w:r>
    </w:p>
    <w:p>
      <w:pPr>
        <w:spacing w:line="600" w:lineRule="exact"/>
        <w:ind w:firstLine="642"/>
        <w:rPr>
          <w:rFonts w:ascii="Times New Roman" w:hAnsi="Times New Roman" w:eastAsia="黑体" w:cs="Times New Roman"/>
          <w:kern w:val="0"/>
          <w:sz w:val="32"/>
          <w:szCs w:val="32"/>
        </w:rPr>
        <w:sectPr>
          <w:pgSz w:w="11906" w:h="16838"/>
          <w:pgMar w:top="1440" w:right="1800" w:bottom="1440" w:left="1800" w:header="851" w:footer="992" w:gutter="0"/>
          <w:cols w:space="720" w:num="1"/>
          <w:docGrid w:type="lines" w:linePitch="312" w:charSpace="0"/>
        </w:sectPr>
      </w:pPr>
      <w:r>
        <w:rPr>
          <w:rFonts w:ascii="Times New Roman" w:hAnsi="Times New Roman" w:eastAsia="仿宋_GB2312" w:cs="Times New Roman"/>
          <w:sz w:val="32"/>
          <w:szCs w:val="32"/>
        </w:rPr>
        <w:t>本资金申请报告模版可根据实际情况做适当调整，但资金申请报告</w:t>
      </w:r>
      <w:r>
        <w:rPr>
          <w:rFonts w:ascii="Times New Roman" w:hAnsi="Times New Roman" w:eastAsia="仿宋_GB2312" w:cs="Times New Roman"/>
          <w:bCs/>
          <w:sz w:val="32"/>
          <w:szCs w:val="32"/>
        </w:rPr>
        <w:t>内容必须真实、完整、准确提供，资金申请报告编写不完整可能影响后续评审工作。请用A4幅面编辑，正文字体为3号仿宋_GB2312，单倍行距。一级标题3号黑体，二级标题3号楷体_GB2312。</w:t>
      </w:r>
    </w:p>
    <w:p>
      <w:pPr>
        <w:spacing w:line="560" w:lineRule="exact"/>
        <w:rPr>
          <w:rFonts w:ascii="Times New Roman" w:hAnsi="Times New Roman" w:eastAsia="方正黑体_GBK" w:cs="Times New Roman"/>
          <w:sz w:val="32"/>
          <w:szCs w:val="32"/>
        </w:rPr>
      </w:pPr>
      <w:r>
        <w:rPr>
          <w:rFonts w:ascii="Times New Roman" w:hAnsi="Times New Roman" w:eastAsia="方正黑体_GBK" w:cs="Times New Roman"/>
          <w:sz w:val="32"/>
          <w:szCs w:val="32"/>
        </w:rPr>
        <w:t>附件4</w:t>
      </w:r>
    </w:p>
    <w:p>
      <w:pPr>
        <w:spacing w:line="560" w:lineRule="exact"/>
        <w:jc w:val="center"/>
        <w:rPr>
          <w:rFonts w:ascii="Times New Roman" w:hAnsi="Times New Roman" w:eastAsia="方正仿宋_GBK" w:cs="Times New Roman"/>
          <w:sz w:val="32"/>
          <w:szCs w:val="32"/>
        </w:rPr>
      </w:pPr>
    </w:p>
    <w:p>
      <w:pPr>
        <w:spacing w:line="64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XX市工业和信息化局关于推荐申请2026年</w:t>
      </w:r>
    </w:p>
    <w:p>
      <w:pPr>
        <w:spacing w:line="64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辽宁省制造业固投项目贷款贴息</w:t>
      </w:r>
    </w:p>
    <w:p>
      <w:pPr>
        <w:spacing w:line="64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及融资担保补贴的请示</w:t>
      </w:r>
    </w:p>
    <w:p>
      <w:pPr>
        <w:spacing w:line="640" w:lineRule="exact"/>
        <w:jc w:val="center"/>
        <w:rPr>
          <w:rFonts w:ascii="Times New Roman" w:hAnsi="Times New Roman" w:eastAsia="方正楷体_GBK" w:cs="Times New Roman"/>
          <w:sz w:val="32"/>
          <w:szCs w:val="32"/>
        </w:rPr>
      </w:pPr>
      <w:r>
        <w:rPr>
          <w:rFonts w:ascii="Times New Roman" w:hAnsi="Times New Roman" w:eastAsia="方正楷体_GBK" w:cs="Times New Roman"/>
          <w:sz w:val="32"/>
          <w:szCs w:val="32"/>
        </w:rPr>
        <w:t>（市级工信部门填写，参考模板）</w:t>
      </w:r>
    </w:p>
    <w:p>
      <w:pPr>
        <w:spacing w:line="560" w:lineRule="exact"/>
        <w:rPr>
          <w:rFonts w:ascii="Times New Roman" w:hAnsi="Times New Roman" w:eastAsia="方正仿宋_GBK" w:cs="Times New Roman"/>
          <w:sz w:val="32"/>
          <w:szCs w:val="32"/>
        </w:rPr>
      </w:pP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辽宁省工业和信息化厅：</w:t>
      </w:r>
    </w:p>
    <w:p>
      <w:pPr>
        <w:adjustRightInd w:val="0"/>
        <w:snapToGrid w:val="0"/>
        <w:spacing w:line="576" w:lineRule="exact"/>
        <w:ind w:firstLine="646"/>
        <w:rPr>
          <w:rFonts w:ascii="Times New Roman" w:hAnsi="Times New Roman" w:eastAsia="仿宋_GB2312" w:cs="Times New Roman"/>
          <w:sz w:val="32"/>
          <w:szCs w:val="32"/>
        </w:rPr>
      </w:pPr>
      <w:r>
        <w:rPr>
          <w:rFonts w:ascii="Times New Roman" w:hAnsi="Times New Roman" w:eastAsia="CESI仿宋-GB2312" w:cs="Times New Roman"/>
          <w:sz w:val="32"/>
          <w:szCs w:val="32"/>
        </w:rPr>
        <w:t>按照《XXX通知》要求，XX市工信局认真</w:t>
      </w:r>
      <w:r>
        <w:rPr>
          <w:rFonts w:ascii="Times New Roman" w:hAnsi="Times New Roman" w:eastAsia="仿宋_GB2312" w:cs="Times New Roman"/>
          <w:sz w:val="32"/>
          <w:szCs w:val="32"/>
        </w:rPr>
        <w:t>组织各县区工信部门，完成了</w:t>
      </w:r>
      <w:r>
        <w:rPr>
          <w:rFonts w:hint="eastAsia" w:ascii="Times New Roman" w:hAnsi="Times New Roman" w:eastAsia="仿宋_GB2312" w:cs="Times New Roman"/>
          <w:color w:val="auto"/>
          <w:sz w:val="32"/>
          <w:szCs w:val="32"/>
          <w:lang w:eastAsia="zh-CN"/>
        </w:rPr>
        <w:t>本地区</w:t>
      </w:r>
      <w:r>
        <w:rPr>
          <w:rFonts w:ascii="Times New Roman" w:hAnsi="Times New Roman" w:eastAsia="仿宋_GB2312" w:cs="Times New Roman"/>
          <w:sz w:val="32"/>
          <w:szCs w:val="32"/>
        </w:rPr>
        <w:t>制造业</w:t>
      </w:r>
      <w:r>
        <w:rPr>
          <w:rFonts w:hint="eastAsia" w:ascii="Times New Roman" w:hAnsi="Times New Roman" w:eastAsia="仿宋_GB2312" w:cs="Times New Roman"/>
          <w:color w:val="auto"/>
          <w:sz w:val="32"/>
          <w:szCs w:val="32"/>
          <w:lang w:eastAsia="zh-CN"/>
        </w:rPr>
        <w:t>固投</w:t>
      </w:r>
      <w:r>
        <w:rPr>
          <w:rFonts w:hint="eastAsia" w:ascii="Times New Roman" w:hAnsi="Times New Roman" w:eastAsia="仿宋_GB2312" w:cs="Times New Roman"/>
          <w:sz w:val="32"/>
          <w:szCs w:val="32"/>
          <w:lang w:eastAsia="zh-CN"/>
        </w:rPr>
        <w:t>项目</w:t>
      </w:r>
      <w:r>
        <w:rPr>
          <w:rFonts w:ascii="Times New Roman" w:hAnsi="Times New Roman" w:eastAsia="仿宋_GB2312" w:cs="Times New Roman"/>
          <w:sz w:val="32"/>
          <w:szCs w:val="32"/>
        </w:rPr>
        <w:t>贷款贴息及融资担保补贴审核工作。</w:t>
      </w:r>
      <w:r>
        <w:rPr>
          <w:rFonts w:hint="eastAsia" w:ascii="Times New Roman" w:hAnsi="Times New Roman" w:eastAsia="仿宋_GB2312" w:cs="Times New Roman"/>
          <w:color w:val="auto"/>
          <w:sz w:val="32"/>
          <w:szCs w:val="32"/>
          <w:lang w:eastAsia="zh-CN"/>
        </w:rPr>
        <w:t>现将有关情况请示如下</w:t>
      </w:r>
      <w:r>
        <w:rPr>
          <w:rFonts w:hint="default" w:ascii="Times New Roman" w:hAnsi="Times New Roman" w:eastAsia="仿宋_GB2312" w:cs="Times New Roman"/>
          <w:color w:val="auto"/>
          <w:sz w:val="32"/>
          <w:szCs w:val="32"/>
        </w:rPr>
        <w:t>。</w:t>
      </w:r>
    </w:p>
    <w:p>
      <w:pPr>
        <w:adjustRightInd w:val="0"/>
        <w:snapToGrid w:val="0"/>
        <w:spacing w:line="576" w:lineRule="exact"/>
        <w:ind w:firstLine="646"/>
        <w:rPr>
          <w:rFonts w:ascii="Times New Roman" w:hAnsi="Times New Roman" w:eastAsia="仿宋_GB2312" w:cs="Times New Roman"/>
          <w:sz w:val="32"/>
          <w:szCs w:val="32"/>
        </w:rPr>
      </w:pPr>
      <w:r>
        <w:rPr>
          <w:rFonts w:ascii="Times New Roman" w:hAnsi="Times New Roman" w:eastAsia="仿宋_GB2312" w:cs="Times New Roman"/>
          <w:sz w:val="32"/>
          <w:szCs w:val="32"/>
        </w:rPr>
        <w:t>本次共推荐申报贴息项目X个，申请贴息资金X万元，申请担保费补贴项目X个，申请担保费补贴资金X万元。经审核，本次推荐申报的X个贴息项目和X个担保费补贴项目均符合相关</w:t>
      </w:r>
      <w:r>
        <w:rPr>
          <w:rFonts w:hint="eastAsia" w:ascii="Times New Roman" w:hAnsi="Times New Roman" w:eastAsia="仿宋_GB2312" w:cs="Times New Roman"/>
          <w:sz w:val="32"/>
          <w:szCs w:val="32"/>
          <w:lang w:eastAsia="zh-CN"/>
        </w:rPr>
        <w:t>资金管理办法、实施细则</w:t>
      </w:r>
      <w:r>
        <w:rPr>
          <w:rFonts w:ascii="Times New Roman" w:hAnsi="Times New Roman" w:eastAsia="仿宋_GB2312" w:cs="Times New Roman"/>
          <w:sz w:val="32"/>
          <w:szCs w:val="32"/>
        </w:rPr>
        <w:t>和资金申请报告具体要求，</w:t>
      </w:r>
      <w:r>
        <w:rPr>
          <w:rFonts w:hint="eastAsia" w:ascii="Times New Roman" w:hAnsi="Times New Roman" w:eastAsia="仿宋_GB2312" w:cs="Times New Roman"/>
          <w:sz w:val="32"/>
          <w:szCs w:val="32"/>
          <w:lang w:eastAsia="zh-CN"/>
        </w:rPr>
        <w:t>提交的申报</w:t>
      </w:r>
      <w:r>
        <w:rPr>
          <w:rFonts w:ascii="Times New Roman" w:hAnsi="Times New Roman" w:eastAsia="仿宋_GB2312" w:cs="Times New Roman"/>
          <w:sz w:val="32"/>
          <w:szCs w:val="32"/>
        </w:rPr>
        <w:t>材料真实、完整、合规，企业</w:t>
      </w:r>
      <w:r>
        <w:rPr>
          <w:rFonts w:ascii="Times New Roman" w:hAnsi="Times New Roman" w:eastAsia="仿宋_GB2312" w:cs="Times New Roman"/>
          <w:color w:val="000000"/>
          <w:sz w:val="32"/>
          <w:szCs w:val="32"/>
          <w:lang w:bidi="ar"/>
        </w:rPr>
        <w:t>财务管理机构和制度健全，纳税记录良好，近三年未发生重大（含）以上安全、环保、质量事故（事件），未被纳入严重失信主体名单，项目</w:t>
      </w:r>
      <w:r>
        <w:rPr>
          <w:rFonts w:ascii="Times New Roman" w:hAnsi="Times New Roman" w:eastAsia="仿宋_GB2312" w:cs="Times New Roman"/>
          <w:sz w:val="32"/>
          <w:szCs w:val="32"/>
        </w:rPr>
        <w:t>符合相关产业政策要求，</w:t>
      </w:r>
      <w:r>
        <w:rPr>
          <w:rFonts w:ascii="Times New Roman" w:hAnsi="Times New Roman" w:eastAsia="仿宋_GB2312" w:cs="Times New Roman"/>
          <w:sz w:val="32"/>
          <w:szCs w:val="32"/>
          <w:lang w:bidi="ar"/>
        </w:rPr>
        <w:t>已依法办理核准或备案等相关要件手续</w:t>
      </w:r>
      <w:r>
        <w:rPr>
          <w:rFonts w:hint="eastAsia" w:ascii="Times New Roman" w:hAnsi="Times New Roman" w:eastAsia="仿宋_GB2312" w:cs="Times New Roman"/>
          <w:sz w:val="32"/>
          <w:szCs w:val="32"/>
          <w:lang w:eastAsia="zh-CN" w:bidi="ar"/>
        </w:rPr>
        <w:t>（要求无需提供的除外）</w:t>
      </w:r>
      <w:r>
        <w:rPr>
          <w:rFonts w:ascii="Times New Roman" w:hAnsi="Times New Roman" w:eastAsia="仿宋_GB2312" w:cs="Times New Roman"/>
          <w:sz w:val="32"/>
          <w:szCs w:val="32"/>
          <w:lang w:bidi="ar"/>
        </w:rPr>
        <w:t>，</w:t>
      </w:r>
      <w:r>
        <w:rPr>
          <w:rFonts w:ascii="Times New Roman" w:hAnsi="Times New Roman" w:eastAsia="仿宋_GB2312" w:cs="Times New Roman"/>
          <w:sz w:val="32"/>
          <w:szCs w:val="32"/>
        </w:rPr>
        <w:t>已与经办银行</w:t>
      </w:r>
      <w:r>
        <w:rPr>
          <w:rFonts w:hint="eastAsia" w:ascii="Times New Roman" w:hAnsi="Times New Roman" w:eastAsia="仿宋_GB2312" w:cs="Times New Roman"/>
          <w:sz w:val="32"/>
          <w:szCs w:val="32"/>
          <w:lang w:eastAsia="zh-CN"/>
        </w:rPr>
        <w:t>或</w:t>
      </w:r>
      <w:r>
        <w:rPr>
          <w:rFonts w:ascii="Times New Roman" w:hAnsi="Times New Roman" w:eastAsia="仿宋_GB2312" w:cs="Times New Roman"/>
          <w:sz w:val="32"/>
          <w:szCs w:val="32"/>
        </w:rPr>
        <w:t>政府融资担保机构签订合法有效的贷款合同</w:t>
      </w:r>
      <w:r>
        <w:rPr>
          <w:rFonts w:hint="eastAsia" w:ascii="Times New Roman" w:hAnsi="Times New Roman" w:eastAsia="仿宋_GB2312" w:cs="Times New Roman"/>
          <w:sz w:val="32"/>
          <w:szCs w:val="32"/>
          <w:lang w:eastAsia="zh-CN"/>
        </w:rPr>
        <w:t>或</w:t>
      </w:r>
      <w:r>
        <w:rPr>
          <w:rFonts w:ascii="Times New Roman" w:hAnsi="Times New Roman" w:eastAsia="仿宋_GB2312" w:cs="Times New Roman"/>
          <w:sz w:val="32"/>
          <w:szCs w:val="32"/>
        </w:rPr>
        <w:t>融资担保合同，且</w:t>
      </w:r>
      <w:r>
        <w:rPr>
          <w:rFonts w:hint="eastAsia" w:ascii="Times New Roman" w:hAnsi="Times New Roman" w:eastAsia="仿宋_GB2312" w:cs="Times New Roman"/>
          <w:sz w:val="32"/>
          <w:szCs w:val="32"/>
          <w:lang w:eastAsia="zh-CN"/>
        </w:rPr>
        <w:t>相应的</w:t>
      </w:r>
      <w:r>
        <w:rPr>
          <w:rFonts w:ascii="Times New Roman" w:hAnsi="Times New Roman" w:eastAsia="仿宋_GB2312" w:cs="Times New Roman"/>
          <w:sz w:val="32"/>
          <w:szCs w:val="32"/>
        </w:rPr>
        <w:t>贷款</w:t>
      </w:r>
      <w:r>
        <w:rPr>
          <w:rFonts w:hint="eastAsia" w:ascii="Times New Roman" w:hAnsi="Times New Roman" w:eastAsia="仿宋_GB2312" w:cs="Times New Roman"/>
          <w:sz w:val="32"/>
          <w:szCs w:val="32"/>
          <w:lang w:eastAsia="zh-CN"/>
        </w:rPr>
        <w:t>和</w:t>
      </w:r>
      <w:r>
        <w:rPr>
          <w:rFonts w:ascii="Times New Roman" w:hAnsi="Times New Roman" w:eastAsia="仿宋_GB2312" w:cs="Times New Roman"/>
          <w:sz w:val="32"/>
          <w:szCs w:val="32"/>
        </w:rPr>
        <w:t>担保费已实际发放到位。</w:t>
      </w:r>
    </w:p>
    <w:p>
      <w:pPr>
        <w:adjustRightInd w:val="0"/>
        <w:snapToGrid w:val="0"/>
        <w:spacing w:line="576" w:lineRule="exact"/>
        <w:ind w:firstLine="646"/>
        <w:rPr>
          <w:rFonts w:ascii="Times New Roman" w:hAnsi="Times New Roman" w:cs="Times New Roman"/>
        </w:rPr>
      </w:pPr>
      <w:r>
        <w:rPr>
          <w:rFonts w:ascii="Times New Roman" w:hAnsi="Times New Roman" w:eastAsia="仿宋_GB2312" w:cs="Times New Roman"/>
          <w:b/>
          <w:bCs/>
          <w:sz w:val="32"/>
          <w:szCs w:val="32"/>
        </w:rPr>
        <w:t>需要特别说明的是，</w:t>
      </w:r>
      <w:r>
        <w:rPr>
          <w:rFonts w:ascii="Times New Roman" w:hAnsi="Times New Roman" w:eastAsia="仿宋_GB2312" w:cs="Times New Roman"/>
          <w:sz w:val="32"/>
          <w:szCs w:val="32"/>
        </w:rPr>
        <w:t>以上项目均未获得</w:t>
      </w:r>
      <w:r>
        <w:rPr>
          <w:rFonts w:ascii="Times New Roman" w:hAnsi="Times New Roman" w:eastAsia="仿宋_GB2312" w:cs="Times New Roman"/>
          <w:sz w:val="32"/>
          <w:szCs w:val="32"/>
          <w:lang w:val="zh-CN"/>
        </w:rPr>
        <w:t>国家</w:t>
      </w:r>
      <w:r>
        <w:rPr>
          <w:rFonts w:ascii="Times New Roman" w:hAnsi="Times New Roman" w:eastAsia="仿宋_GB2312" w:cs="Times New Roman"/>
          <w:sz w:val="32"/>
          <w:szCs w:val="32"/>
        </w:rPr>
        <w:t>/省/市/县（区）贷款贴息支持</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以上项目中，XX项目已获得</w:t>
      </w:r>
      <w:r>
        <w:rPr>
          <w:rFonts w:ascii="Times New Roman" w:hAnsi="Times New Roman" w:eastAsia="仿宋_GB2312" w:cs="Times New Roman"/>
          <w:sz w:val="32"/>
          <w:szCs w:val="32"/>
          <w:lang w:val="zh-CN"/>
        </w:rPr>
        <w:t>国家</w:t>
      </w:r>
      <w:r>
        <w:rPr>
          <w:rFonts w:ascii="Times New Roman" w:hAnsi="Times New Roman" w:eastAsia="仿宋_GB2312" w:cs="Times New Roman"/>
          <w:sz w:val="32"/>
          <w:szCs w:val="32"/>
        </w:rPr>
        <w:t>/省/市/县（区）X（政策名称）贷款贴息资金支持，贴息比例X%；……；其余项目未获得贴息支持。</w:t>
      </w:r>
    </w:p>
    <w:p>
      <w:pPr>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妥否，请批示。</w:t>
      </w:r>
    </w:p>
    <w:p>
      <w:pPr>
        <w:spacing w:line="576" w:lineRule="exact"/>
        <w:ind w:firstLine="640" w:firstLineChars="200"/>
        <w:rPr>
          <w:rFonts w:ascii="Times New Roman" w:hAnsi="Times New Roman" w:eastAsia="仿宋_GB2312" w:cs="Times New Roman"/>
          <w:sz w:val="32"/>
          <w:szCs w:val="32"/>
        </w:rPr>
      </w:pPr>
    </w:p>
    <w:p>
      <w:pPr>
        <w:pStyle w:val="5"/>
        <w:rPr>
          <w:rFonts w:ascii="Times New Roman" w:hAnsi="Times New Roman" w:eastAsia="仿宋_GB2312"/>
          <w:kern w:val="0"/>
          <w:sz w:val="32"/>
        </w:rPr>
      </w:pPr>
      <w:r>
        <w:rPr>
          <w:rFonts w:ascii="Times New Roman" w:hAnsi="Times New Roman" w:eastAsia="仿宋_GB2312"/>
          <w:sz w:val="32"/>
        </w:rPr>
        <w:t xml:space="preserve">    附件：1.申报</w:t>
      </w:r>
      <w:r>
        <w:rPr>
          <w:rFonts w:ascii="Times New Roman" w:hAnsi="Times New Roman" w:eastAsia="仿宋_GB2312"/>
          <w:kern w:val="0"/>
          <w:sz w:val="32"/>
        </w:rPr>
        <w:t>项目汇总表及相关申请材料</w:t>
      </w:r>
    </w:p>
    <w:p>
      <w:pPr>
        <w:widowControl/>
        <w:spacing w:line="576" w:lineRule="exac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 xml:space="preserve">          2. XX银行</w:t>
      </w:r>
      <w:r>
        <w:rPr>
          <w:rFonts w:ascii="Times New Roman" w:hAnsi="Times New Roman" w:eastAsia="仿宋_GB2312" w:cs="Times New Roman"/>
          <w:color w:val="000000"/>
          <w:sz w:val="32"/>
          <w:szCs w:val="32"/>
          <w:lang w:bidi="ar"/>
        </w:rPr>
        <w:t>申请推荐文件（由经办银行</w:t>
      </w:r>
      <w:r>
        <w:rPr>
          <w:rFonts w:hint="eastAsia" w:ascii="Times New Roman" w:hAnsi="Times New Roman" w:eastAsia="仿宋_GB2312" w:cs="Times New Roman"/>
          <w:color w:val="000000"/>
          <w:sz w:val="32"/>
          <w:szCs w:val="32"/>
          <w:lang w:eastAsia="zh-CN" w:bidi="ar"/>
        </w:rPr>
        <w:t>自行</w:t>
      </w:r>
      <w:r>
        <w:rPr>
          <w:rFonts w:ascii="Times New Roman" w:hAnsi="Times New Roman" w:eastAsia="仿宋_GB2312" w:cs="Times New Roman"/>
          <w:color w:val="000000"/>
          <w:sz w:val="32"/>
          <w:szCs w:val="32"/>
          <w:lang w:bidi="ar"/>
        </w:rPr>
        <w:t>撰写）</w:t>
      </w:r>
    </w:p>
    <w:p>
      <w:pPr>
        <w:widowControl/>
        <w:spacing w:line="576" w:lineRule="exact"/>
        <w:ind w:firstLine="4160" w:firstLineChars="1300"/>
        <w:rPr>
          <w:rFonts w:hint="eastAsia" w:ascii="Times New Roman" w:hAnsi="Times New Roman" w:eastAsia="仿宋_GB2312" w:cs="Times New Roman"/>
          <w:kern w:val="0"/>
          <w:sz w:val="32"/>
          <w:szCs w:val="32"/>
        </w:rPr>
      </w:pPr>
    </w:p>
    <w:p>
      <w:pPr>
        <w:widowControl/>
        <w:spacing w:line="576" w:lineRule="exact"/>
        <w:ind w:firstLine="4160" w:firstLineChars="1300"/>
        <w:rPr>
          <w:rFonts w:hint="eastAsia" w:ascii="Times New Roman" w:hAnsi="Times New Roman" w:eastAsia="仿宋_GB2312" w:cs="Times New Roman"/>
          <w:kern w:val="0"/>
          <w:sz w:val="32"/>
          <w:szCs w:val="32"/>
        </w:rPr>
      </w:pPr>
    </w:p>
    <w:p>
      <w:pPr>
        <w:widowControl/>
        <w:spacing w:line="576" w:lineRule="exact"/>
        <w:ind w:firstLine="4160" w:firstLineChars="1300"/>
        <w:rPr>
          <w:rFonts w:ascii="Times New Roman" w:hAnsi="Times New Roman" w:eastAsia="仿宋_GB2312" w:cs="Times New Roman"/>
          <w:kern w:val="0"/>
          <w:sz w:val="32"/>
          <w:szCs w:val="32"/>
        </w:rPr>
      </w:pPr>
    </w:p>
    <w:p>
      <w:pPr>
        <w:widowControl/>
        <w:spacing w:line="576" w:lineRule="exact"/>
        <w:ind w:firstLine="4160" w:firstLineChars="13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XX市工业和信息化局</w:t>
      </w:r>
    </w:p>
    <w:p>
      <w:pPr>
        <w:widowControl/>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 xml:space="preserve">                         202X年X月X日</w:t>
      </w:r>
    </w:p>
    <w:p>
      <w:pPr>
        <w:spacing w:line="560" w:lineRule="exact"/>
        <w:rPr>
          <w:rFonts w:ascii="Times New Roman" w:hAnsi="Times New Roman" w:eastAsia="方正黑体_GBK" w:cs="Times New Roman"/>
          <w:sz w:val="32"/>
          <w:szCs w:val="32"/>
        </w:rPr>
      </w:pPr>
      <w:r>
        <w:rPr>
          <w:rFonts w:ascii="Times New Roman" w:hAnsi="Times New Roman" w:eastAsia="方正黑体_GBK" w:cs="Times New Roman"/>
          <w:sz w:val="32"/>
          <w:szCs w:val="32"/>
        </w:rPr>
        <w:br w:type="page"/>
      </w:r>
      <w:r>
        <w:rPr>
          <w:rFonts w:ascii="Times New Roman" w:hAnsi="Times New Roman" w:eastAsia="方正黑体_GBK" w:cs="Times New Roman"/>
          <w:sz w:val="32"/>
          <w:szCs w:val="32"/>
        </w:rPr>
        <w:t>附件5</w:t>
      </w:r>
    </w:p>
    <w:p>
      <w:pPr>
        <w:spacing w:line="560" w:lineRule="exact"/>
        <w:jc w:val="center"/>
        <w:rPr>
          <w:rFonts w:ascii="Times New Roman" w:hAnsi="Times New Roman" w:eastAsia="方正仿宋_GBK" w:cs="Times New Roman"/>
          <w:sz w:val="32"/>
          <w:szCs w:val="32"/>
        </w:rPr>
      </w:pPr>
    </w:p>
    <w:p>
      <w:pPr>
        <w:spacing w:line="64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XX银行关于申请清算2026年辽宁省制造业</w:t>
      </w:r>
    </w:p>
    <w:p>
      <w:pPr>
        <w:spacing w:line="64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固投项目软硬件设备购置贷款贴息资金</w:t>
      </w:r>
    </w:p>
    <w:p>
      <w:pPr>
        <w:spacing w:line="64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的请示</w:t>
      </w:r>
    </w:p>
    <w:p>
      <w:pPr>
        <w:spacing w:line="640" w:lineRule="exact"/>
        <w:jc w:val="center"/>
        <w:rPr>
          <w:rFonts w:ascii="Times New Roman" w:hAnsi="Times New Roman" w:eastAsia="方正楷体_GBK" w:cs="Times New Roman"/>
          <w:sz w:val="32"/>
          <w:szCs w:val="32"/>
        </w:rPr>
      </w:pPr>
      <w:r>
        <w:rPr>
          <w:rFonts w:ascii="Times New Roman" w:hAnsi="Times New Roman" w:eastAsia="方正楷体_GBK" w:cs="Times New Roman"/>
          <w:sz w:val="32"/>
          <w:szCs w:val="32"/>
        </w:rPr>
        <w:t>（银行按季度填写，参考模板）</w:t>
      </w:r>
    </w:p>
    <w:p>
      <w:pPr>
        <w:spacing w:line="560" w:lineRule="exact"/>
        <w:rPr>
          <w:rFonts w:ascii="Times New Roman" w:hAnsi="Times New Roman" w:eastAsia="方正仿宋_GBK" w:cs="Times New Roman"/>
          <w:sz w:val="32"/>
          <w:szCs w:val="32"/>
        </w:rPr>
      </w:pP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辽宁省工业和信息化厅：</w:t>
      </w:r>
    </w:p>
    <w:p>
      <w:pPr>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根据《数字辽宁智造强省专项资金管理办法》（辽财经规〔2026〕4号）</w:t>
      </w:r>
      <w:r>
        <w:rPr>
          <w:rFonts w:hint="eastAsia" w:ascii="Times New Roman" w:hAnsi="Times New Roman" w:eastAsia="仿宋_GB2312" w:cs="Times New Roman"/>
          <w:sz w:val="32"/>
          <w:szCs w:val="32"/>
          <w:lang w:eastAsia="zh-CN"/>
        </w:rPr>
        <w:t>及相关实施细则</w:t>
      </w:r>
      <w:r>
        <w:rPr>
          <w:rFonts w:ascii="Times New Roman" w:hAnsi="Times New Roman" w:eastAsia="仿宋_GB2312" w:cs="Times New Roman"/>
          <w:sz w:val="32"/>
          <w:szCs w:val="32"/>
        </w:rPr>
        <w:t>等文件规定，我行本次申请清算</w:t>
      </w:r>
      <w:r>
        <w:rPr>
          <w:rFonts w:ascii="Times New Roman" w:hAnsi="Times New Roman" w:eastAsia="仿宋_GB2312" w:cs="Times New Roman"/>
          <w:sz w:val="32"/>
          <w:szCs w:val="32"/>
          <w:u w:val="single"/>
        </w:rPr>
        <w:t>2026年  月  日</w:t>
      </w:r>
      <w:r>
        <w:rPr>
          <w:rFonts w:ascii="Times New Roman" w:hAnsi="Times New Roman" w:eastAsia="仿宋_GB2312" w:cs="Times New Roman"/>
          <w:sz w:val="32"/>
          <w:szCs w:val="32"/>
        </w:rPr>
        <w:t>至</w:t>
      </w:r>
      <w:r>
        <w:rPr>
          <w:rFonts w:ascii="Times New Roman" w:hAnsi="Times New Roman" w:eastAsia="仿宋_GB2312" w:cs="Times New Roman"/>
          <w:sz w:val="32"/>
          <w:szCs w:val="32"/>
          <w:u w:val="single"/>
        </w:rPr>
        <w:t>2026年  月  日</w:t>
      </w:r>
      <w:r>
        <w:rPr>
          <w:rFonts w:ascii="Times New Roman" w:hAnsi="Times New Roman" w:eastAsia="仿宋_GB2312" w:cs="Times New Roman"/>
          <w:sz w:val="32"/>
          <w:szCs w:val="32"/>
        </w:rPr>
        <w:t>辽宁省制造业固投项目软硬件设备购置贷款贴息资金_____万元，有关情况如下：</w:t>
      </w:r>
    </w:p>
    <w:p>
      <w:pPr>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2026</w:t>
      </w:r>
      <w:r>
        <w:rPr>
          <w:rFonts w:ascii="Times New Roman" w:hAnsi="Times New Roman" w:eastAsia="仿宋_GB2312" w:cs="Times New Roman"/>
          <w:sz w:val="32"/>
          <w:szCs w:val="32"/>
        </w:rPr>
        <w:t>年以来，对照省工信厅形成的全省制造业贷款项目储备库，我行加强对接、优化服务，已经累计与____个经营主体签订了____个项目贷款，贷款合同总金额____万元。经审核，已发放用于符合条件的软硬件设备购置的贷款____笔、放款总额____万元。贷款利率区间从____%到____%，平均利率____%。</w:t>
      </w:r>
    </w:p>
    <w:p>
      <w:pPr>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根据贴息标准，经测算，我行本次申请贴息资金____万元，对应符合条件的软硬件设备购置贷款共____笔、贷款总金额____万元（</w:t>
      </w:r>
      <w:r>
        <w:rPr>
          <w:rFonts w:hint="eastAsia" w:ascii="Times New Roman" w:hAnsi="Times New Roman" w:eastAsia="仿宋_GB2312" w:cs="Times New Roman"/>
          <w:sz w:val="32"/>
          <w:szCs w:val="32"/>
          <w:lang w:eastAsia="zh-CN"/>
        </w:rPr>
        <w:t>需附表，</w:t>
      </w:r>
      <w:r>
        <w:rPr>
          <w:rFonts w:hint="eastAsia" w:ascii="Times New Roman" w:hAnsi="Times New Roman" w:eastAsia="仿宋_GB2312" w:cs="Times New Roman"/>
          <w:sz w:val="32"/>
          <w:szCs w:val="32"/>
          <w:lang w:val="en-US" w:eastAsia="zh-CN"/>
        </w:rPr>
        <w:t>表样参照实施细则附件中的项目入库储备表</w:t>
      </w:r>
      <w:r>
        <w:rPr>
          <w:rFonts w:ascii="Times New Roman" w:hAnsi="Times New Roman" w:eastAsia="仿宋_GB2312" w:cs="Times New Roman"/>
          <w:sz w:val="32"/>
          <w:szCs w:val="32"/>
        </w:rPr>
        <w:t>）。同时，一并报送</w:t>
      </w:r>
      <w:r>
        <w:rPr>
          <w:rFonts w:ascii="Times New Roman" w:hAnsi="Times New Roman" w:eastAsia="仿宋_GB2312" w:cs="Times New Roman"/>
          <w:color w:val="000000"/>
          <w:sz w:val="32"/>
          <w:szCs w:val="32"/>
          <w:lang w:bidi="ar"/>
        </w:rPr>
        <w:t>贷款合同、采购合同、</w:t>
      </w:r>
      <w:r>
        <w:rPr>
          <w:rFonts w:hint="eastAsia" w:ascii="Times New Roman" w:hAnsi="Times New Roman" w:eastAsia="仿宋_GB2312" w:cs="Times New Roman"/>
          <w:color w:val="000000"/>
          <w:kern w:val="2"/>
          <w:sz w:val="32"/>
          <w:szCs w:val="32"/>
          <w:vertAlign w:val="baseline"/>
          <w:lang w:val="en-US" w:eastAsia="zh-CN" w:bidi="ar"/>
        </w:rPr>
        <w:t>贷款发放及支付凭证</w:t>
      </w:r>
      <w:r>
        <w:rPr>
          <w:rFonts w:ascii="Times New Roman" w:hAnsi="Times New Roman" w:eastAsia="仿宋_GB2312" w:cs="Times New Roman"/>
          <w:color w:val="000000"/>
          <w:sz w:val="32"/>
          <w:szCs w:val="32"/>
          <w:lang w:bidi="ar"/>
        </w:rPr>
        <w:t>、发票等</w:t>
      </w:r>
      <w:r>
        <w:rPr>
          <w:rFonts w:ascii="Times New Roman" w:hAnsi="Times New Roman" w:eastAsia="仿宋_GB2312" w:cs="Times New Roman"/>
          <w:sz w:val="32"/>
          <w:szCs w:val="32"/>
        </w:rPr>
        <w:t>相关凭证材料（详见附件2）。</w:t>
      </w:r>
    </w:p>
    <w:p>
      <w:pPr>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b/>
          <w:bCs/>
          <w:sz w:val="32"/>
          <w:szCs w:val="32"/>
        </w:rPr>
        <w:t>需要特别说明的是，</w:t>
      </w:r>
      <w:r>
        <w:rPr>
          <w:rFonts w:ascii="Times New Roman" w:hAnsi="Times New Roman" w:eastAsia="仿宋_GB2312" w:cs="Times New Roman"/>
          <w:sz w:val="32"/>
          <w:szCs w:val="32"/>
        </w:rPr>
        <w:t>本次申请的</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个在我行贷款的项目均未获得</w:t>
      </w:r>
      <w:r>
        <w:rPr>
          <w:rFonts w:ascii="Times New Roman" w:hAnsi="Times New Roman" w:eastAsia="仿宋_GB2312" w:cs="Times New Roman"/>
          <w:sz w:val="32"/>
          <w:szCs w:val="32"/>
          <w:lang w:val="zh-CN"/>
        </w:rPr>
        <w:t>国家</w:t>
      </w:r>
      <w:r>
        <w:rPr>
          <w:rFonts w:ascii="Times New Roman" w:hAnsi="Times New Roman" w:eastAsia="仿宋_GB2312" w:cs="Times New Roman"/>
          <w:sz w:val="32"/>
          <w:szCs w:val="32"/>
        </w:rPr>
        <w:t>/省/市/县（区）贷款贴息支持</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或以上项目中，XX项目已获得</w:t>
      </w:r>
      <w:r>
        <w:rPr>
          <w:rFonts w:ascii="Times New Roman" w:hAnsi="Times New Roman" w:eastAsia="仿宋_GB2312" w:cs="Times New Roman"/>
          <w:sz w:val="32"/>
          <w:szCs w:val="32"/>
          <w:lang w:val="zh-CN"/>
        </w:rPr>
        <w:t>国家</w:t>
      </w:r>
      <w:r>
        <w:rPr>
          <w:rFonts w:ascii="Times New Roman" w:hAnsi="Times New Roman" w:eastAsia="仿宋_GB2312" w:cs="Times New Roman"/>
          <w:sz w:val="32"/>
          <w:szCs w:val="32"/>
        </w:rPr>
        <w:t>/省/市/县（区）X（政策名称）贷款贴息资金支持，贴息比例X%；……；其余项目未获得贴息支持。</w:t>
      </w:r>
    </w:p>
    <w:p>
      <w:pPr>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贴息资金请拨付至我行以下收款账户：</w:t>
      </w:r>
    </w:p>
    <w:p>
      <w:pPr>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账户名：______________________________</w:t>
      </w:r>
    </w:p>
    <w:p>
      <w:pPr>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账号：________________________________</w:t>
      </w:r>
    </w:p>
    <w:p>
      <w:pPr>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开户行：______________________________</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特此申请。</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附件：1.</w:t>
      </w:r>
      <w:r>
        <w:rPr>
          <w:rFonts w:hint="default" w:ascii="Times New Roman" w:hAnsi="Times New Roman" w:eastAsia="仿宋_GB2312" w:cs="Times New Roman"/>
          <w:sz w:val="32"/>
          <w:szCs w:val="32"/>
        </w:rPr>
        <w:t>制造业</w:t>
      </w:r>
      <w:r>
        <w:rPr>
          <w:rFonts w:hint="eastAsia" w:ascii="Times New Roman" w:hAnsi="Times New Roman" w:eastAsia="仿宋_GB2312" w:cs="Times New Roman"/>
          <w:sz w:val="32"/>
          <w:szCs w:val="32"/>
          <w:lang w:eastAsia="zh-CN"/>
        </w:rPr>
        <w:t>固投</w:t>
      </w:r>
      <w:r>
        <w:rPr>
          <w:rFonts w:hint="default" w:ascii="Times New Roman" w:hAnsi="Times New Roman" w:eastAsia="仿宋_GB2312" w:cs="Times New Roman"/>
          <w:sz w:val="32"/>
          <w:szCs w:val="32"/>
        </w:rPr>
        <w:t>贷款贴息</w:t>
      </w:r>
      <w:r>
        <w:rPr>
          <w:rFonts w:hint="eastAsia" w:ascii="Times New Roman" w:hAnsi="Times New Roman" w:eastAsia="仿宋_GB2312" w:cs="Times New Roman"/>
          <w:sz w:val="32"/>
          <w:szCs w:val="32"/>
          <w:lang w:eastAsia="zh-CN"/>
        </w:rPr>
        <w:t>项目</w:t>
      </w:r>
      <w:r>
        <w:rPr>
          <w:rFonts w:hint="default" w:ascii="Times New Roman" w:hAnsi="Times New Roman" w:eastAsia="仿宋_GB2312" w:cs="Times New Roman"/>
          <w:sz w:val="32"/>
          <w:szCs w:val="32"/>
        </w:rPr>
        <w:t>申请表</w:t>
      </w:r>
    </w:p>
    <w:p>
      <w:pPr>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lang w:bidi="ar"/>
        </w:rPr>
        <w:t xml:space="preserve">      2.相关凭证材料</w:t>
      </w:r>
    </w:p>
    <w:p>
      <w:pPr>
        <w:spacing w:line="560" w:lineRule="exact"/>
        <w:ind w:firstLine="640"/>
        <w:rPr>
          <w:rFonts w:ascii="Times New Roman" w:hAnsi="Times New Roman" w:eastAsia="仿宋_GB2312" w:cs="Times New Roman"/>
          <w:sz w:val="32"/>
          <w:szCs w:val="32"/>
        </w:rPr>
      </w:pPr>
    </w:p>
    <w:p>
      <w:pPr>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（联系人：________；联系电话：_________）</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pPr>
        <w:spacing w:line="560" w:lineRule="exact"/>
        <w:rPr>
          <w:rFonts w:ascii="Times New Roman" w:hAnsi="Times New Roman" w:eastAsia="仿宋_GB2312" w:cs="Times New Roman"/>
          <w:sz w:val="32"/>
          <w:szCs w:val="32"/>
        </w:rPr>
      </w:pP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____________银行（盖章）                </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______年____月____日</w:t>
      </w:r>
    </w:p>
    <w:p>
      <w:pPr>
        <w:spacing w:line="560" w:lineRule="exact"/>
        <w:rPr>
          <w:rFonts w:ascii="Times New Roman" w:hAnsi="Times New Roman" w:eastAsia="仿宋_GB2312" w:cs="Times New Roman"/>
          <w:sz w:val="32"/>
          <w:szCs w:val="32"/>
        </w:rPr>
      </w:pPr>
    </w:p>
    <w:p>
      <w:pPr>
        <w:spacing w:line="560" w:lineRule="exact"/>
        <w:ind w:firstLine="640"/>
        <w:rPr>
          <w:rFonts w:ascii="Times New Roman" w:hAnsi="Times New Roman" w:eastAsia="仿宋_GB2312" w:cs="Times New Roman"/>
          <w:sz w:val="32"/>
          <w:szCs w:val="32"/>
        </w:rPr>
      </w:pPr>
    </w:p>
    <w:p>
      <w:pPr>
        <w:spacing w:line="560" w:lineRule="exact"/>
        <w:ind w:firstLine="640"/>
        <w:rPr>
          <w:rFonts w:ascii="Times New Roman" w:hAnsi="Times New Roman" w:eastAsia="方正仿宋_GBK" w:cs="Times New Roman"/>
          <w:sz w:val="32"/>
          <w:szCs w:val="32"/>
        </w:rPr>
      </w:pPr>
    </w:p>
    <w:p>
      <w:pPr>
        <w:rPr>
          <w:rFonts w:ascii="Times New Roman" w:hAnsi="Times New Roman" w:cs="Times New Roman"/>
        </w:rPr>
      </w:pPr>
    </w:p>
    <w:p>
      <w:pPr>
        <w:rPr>
          <w:rFonts w:ascii="Times New Roman" w:hAnsi="Times New Roman" w:cs="Times New Roman"/>
        </w:rPr>
      </w:pPr>
    </w:p>
    <w:p>
      <w:pPr>
        <w:spacing w:line="620" w:lineRule="exact"/>
        <w:ind w:firstLine="4000" w:firstLineChars="1250"/>
        <w:jc w:val="left"/>
        <w:rPr>
          <w:rFonts w:ascii="Times New Roman" w:hAnsi="Times New Roman" w:eastAsia="仿宋_GB2312" w:cs="Times New Roman"/>
          <w:kern w:val="0"/>
          <w:sz w:val="32"/>
          <w:szCs w:val="32"/>
          <w:lang w:bidi="ar"/>
        </w:rPr>
      </w:pPr>
    </w:p>
    <w:p>
      <w:pPr>
        <w:spacing w:line="620" w:lineRule="exact"/>
        <w:ind w:firstLine="4000" w:firstLineChars="1250"/>
        <w:jc w:val="left"/>
        <w:rPr>
          <w:rFonts w:ascii="Times New Roman" w:hAnsi="Times New Roman" w:eastAsia="仿宋_GB2312" w:cs="Times New Roman"/>
          <w:kern w:val="0"/>
          <w:sz w:val="32"/>
          <w:szCs w:val="32"/>
          <w:lang w:bidi="ar"/>
        </w:rPr>
      </w:pPr>
    </w:p>
    <w:p>
      <w:pPr>
        <w:spacing w:line="620" w:lineRule="exact"/>
        <w:rPr>
          <w:rFonts w:ascii="Times New Roman" w:hAnsi="Times New Roman" w:eastAsia="仿宋_GB2312" w:cs="Times New Roman"/>
          <w:sz w:val="32"/>
          <w:szCs w:val="32"/>
        </w:rPr>
      </w:pPr>
    </w:p>
    <w:p>
      <w:pPr>
        <w:spacing w:line="620" w:lineRule="exact"/>
        <w:rPr>
          <w:rFonts w:ascii="Times New Roman" w:hAnsi="Times New Roman" w:eastAsia="仿宋_GB2312" w:cs="Times New Roman"/>
          <w:sz w:val="32"/>
          <w:szCs w:val="32"/>
        </w:rPr>
      </w:pPr>
    </w:p>
    <w:p>
      <w:pPr>
        <w:spacing w:line="620" w:lineRule="exact"/>
        <w:rPr>
          <w:rFonts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jc w:val="center"/>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line="620" w:lineRule="exact"/>
        <w:rPr>
          <w:rFonts w:hint="eastAsia" w:ascii="Times New Roman" w:hAnsi="Times New Roman" w:eastAsia="仿宋_GB2312" w:cs="Times New Roman"/>
          <w:sz w:val="32"/>
          <w:szCs w:val="32"/>
        </w:rPr>
      </w:pPr>
    </w:p>
    <w:p>
      <w:pPr>
        <w:spacing w:before="312" w:beforeLines="100" w:line="540" w:lineRule="exact"/>
        <w:ind w:firstLine="320" w:firstLineChars="100"/>
        <w:rPr>
          <w:rFonts w:ascii="Times New Roman" w:hAnsi="Times New Roman" w:eastAsia="楷体_GB2312" w:cs="Times New Roman"/>
          <w:sz w:val="32"/>
          <w:szCs w:val="32"/>
        </w:rPr>
      </w:pPr>
      <w:r>
        <w:rPr>
          <w:rFonts w:ascii="Times New Roman" w:hAnsi="Times New Roman" w:eastAsia="楷体_GB2312" w:cs="Times New Roman"/>
          <w:sz w:val="32"/>
          <w:szCs w:val="32"/>
        </w:rPr>
        <w:t>（此件</w:t>
      </w:r>
      <w:r>
        <w:rPr>
          <w:rFonts w:hint="eastAsia" w:ascii="Times New Roman" w:hAnsi="Times New Roman" w:eastAsia="楷体_GB2312" w:cs="Times New Roman"/>
          <w:sz w:val="32"/>
          <w:szCs w:val="32"/>
        </w:rPr>
        <w:t>公开发布</w:t>
      </w:r>
      <w:r>
        <w:rPr>
          <w:rFonts w:ascii="Times New Roman" w:hAnsi="Times New Roman" w:eastAsia="楷体_GB2312" w:cs="Times New Roman"/>
          <w:sz w:val="32"/>
          <w:szCs w:val="32"/>
        </w:rPr>
        <w:t>）</w:t>
      </w:r>
    </w:p>
    <w:p>
      <w:pPr>
        <w:spacing w:line="500" w:lineRule="exact"/>
        <w:ind w:firstLine="105" w:firstLineChars="50"/>
        <w:jc w:val="left"/>
        <w:rPr>
          <w:rFonts w:hint="eastAsia" w:ascii="Times New Roman" w:hAnsi="Times New Roman" w:eastAsia="仿宋_GB2312" w:cs="Times New Roman"/>
          <w:sz w:val="30"/>
          <w:szCs w:val="30"/>
          <w:lang w:eastAsia="zh-CN"/>
        </w:rPr>
      </w:pPr>
      <w:r>
        <w:rPr>
          <w:rFonts w:ascii="Times New Roman" w:hAnsi="Times New Roman" w:cs="Times New Roman"/>
        </w:rPr>
        <mc:AlternateContent>
          <mc:Choice Requires="wps">
            <w:drawing>
              <wp:anchor distT="0" distB="0" distL="114300" distR="114300" simplePos="0" relativeHeight="251662336" behindDoc="0" locked="0" layoutInCell="1" allowOverlap="1">
                <wp:simplePos x="0" y="0"/>
                <wp:positionH relativeFrom="column">
                  <wp:posOffset>13335</wp:posOffset>
                </wp:positionH>
                <wp:positionV relativeFrom="paragraph">
                  <wp:posOffset>29210</wp:posOffset>
                </wp:positionV>
                <wp:extent cx="5258435" cy="635"/>
                <wp:effectExtent l="0" t="0" r="0" b="0"/>
                <wp:wrapNone/>
                <wp:docPr id="1"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5258435" cy="635"/>
                        </a:xfrm>
                        <a:prstGeom prst="line">
                          <a:avLst/>
                        </a:prstGeom>
                        <a:noFill/>
                        <a:ln w="9525">
                          <a:solidFill>
                            <a:srgbClr val="000000"/>
                          </a:solidFill>
                          <a:round/>
                        </a:ln>
                        <a:effectLst/>
                      </wps:spPr>
                      <wps:bodyPr/>
                    </wps:wsp>
                  </a:graphicData>
                </a:graphic>
              </wp:anchor>
            </w:drawing>
          </mc:Choice>
          <mc:Fallback>
            <w:pict>
              <v:line id="直接连接符 6" o:spid="_x0000_s1026" o:spt="20" style="position:absolute;left:0pt;margin-left:1.05pt;margin-top:2.3pt;height:0.05pt;width:414.05pt;z-index:251662336;mso-width-relative:page;mso-height-relative:page;" filled="f" stroked="t" coordsize="21600,21600" o:gfxdata="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qlQOzTAAAABQEAAA8AAAAAAAAAAQAgAAAAIgAAAGRycy9k&#10;b3ducmV2LnhtbFBLAQIUABQAAAAIAIdO4kBK1gS9zgEAAGwDAAAOAAAAAAAAAAEAIAAAACIBAABk&#10;cnMvZTJvRG9jLnhtbFBLBQYAAAAABgAGAFkBAABiBQAAAAA=&#10;">
                <v:fill on="f" focussize="0,0"/>
                <v:stroke color="#000000" joinstyle="round"/>
                <v:imagedata o:title=""/>
                <o:lock v:ext="edit" aspectratio="f"/>
              </v:line>
            </w:pict>
          </mc:Fallback>
        </mc:AlternateContent>
      </w:r>
      <w:r>
        <w:rPr>
          <w:rFonts w:hint="eastAsia" w:ascii="Times New Roman" w:hAnsi="Times New Roman" w:eastAsia="仿宋_GB2312" w:cs="Times New Roman"/>
          <w:sz w:val="30"/>
          <w:szCs w:val="30"/>
          <w:lang w:eastAsia="zh-CN"/>
        </w:rPr>
        <w:t>抄送：相关银行，担保机构</w:t>
      </w:r>
    </w:p>
    <w:p>
      <w:pPr>
        <w:spacing w:line="500" w:lineRule="exact"/>
        <w:ind w:firstLine="105" w:firstLineChars="50"/>
        <w:jc w:val="left"/>
        <w:rPr>
          <w:rFonts w:ascii="Times New Roman" w:hAnsi="Times New Roman" w:eastAsia="仿宋_GB2312" w:cs="Times New Roman"/>
          <w:sz w:val="32"/>
          <w:szCs w:val="32"/>
        </w:rPr>
      </w:pPr>
      <w:r>
        <w:rPr>
          <w:rFonts w:ascii="Times New Roman" w:hAnsi="Times New Roman" w:cs="Times New Roman"/>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342900</wp:posOffset>
                </wp:positionV>
                <wp:extent cx="5258435" cy="635"/>
                <wp:effectExtent l="0" t="0" r="0" b="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5258435"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27pt;height:0.05pt;width:414.05pt;z-index:251661312;mso-width-relative:page;mso-height-relative:page;" filled="f" stroked="t" coordsize="21600,21600" o:gfxdata="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Dwz4f1AAAAAYBAAAPAAAAAAAAAAEAIAAAACIAAABkcnMv&#10;ZG93bnJldi54bWxQSwECFAAUAAAACACHTuJA0LZYOs4BAABsAwAADgAAAAAAAAABACAAAAAjAQAA&#10;ZHJzL2Uyb0RvYy54bWxQSwUGAAAAAAYABgBZAQAAYwUAAAAA&#10;">
                <v:fill on="f" focussize="0,0"/>
                <v:stroke color="#000000" joinstyle="round"/>
                <v:imagedata o:title=""/>
                <o:lock v:ext="edit" aspectratio="f"/>
              </v:line>
            </w:pict>
          </mc:Fallback>
        </mc:AlternateContent>
      </w:r>
      <w:r>
        <w:rPr>
          <w:rFonts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12700</wp:posOffset>
                </wp:positionV>
                <wp:extent cx="5258435" cy="635"/>
                <wp:effectExtent l="0" t="0" r="0" b="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5258435"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1pt;height:0.05pt;width:414.05pt;z-index:251660288;mso-width-relative:page;mso-height-relative:page;" filled="f" stroked="t" coordsize="21600,21600" o:gfxdata="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k9bEr9IAAAAEAQAADwAAAAAAAAABACAAAAAiAAAAZHJzL2Rv&#10;d25yZXYueG1sUEsBAhQAFAAAAAgAh07iQLlfRNnOAQAAbAMAAA4AAAAAAAAAAQAgAAAAIQEAAGRy&#10;cy9lMm9Eb2MueG1sUEsFBgAAAAAGAAYAWQEAAGEFAAAAAA==&#10;">
                <v:fill on="f" focussize="0,0"/>
                <v:stroke color="#000000" joinstyle="round"/>
                <v:imagedata o:title=""/>
                <o:lock v:ext="edit" aspectratio="f"/>
              </v:line>
            </w:pict>
          </mc:Fallback>
        </mc:AlternateContent>
      </w:r>
      <w:r>
        <w:rPr>
          <w:rFonts w:ascii="Times New Roman" w:hAnsi="Times New Roman" w:eastAsia="仿宋_GB2312" w:cs="Times New Roman"/>
          <w:sz w:val="30"/>
          <w:szCs w:val="30"/>
        </w:rPr>
        <w:t xml:space="preserve">辽宁省工业和信息化厅    </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 xml:space="preserve">         202</w:t>
      </w:r>
      <w:r>
        <w:rPr>
          <w:rFonts w:hint="eastAsia" w:ascii="Times New Roman" w:hAnsi="Times New Roman" w:eastAsia="仿宋_GB2312" w:cs="Times New Roman"/>
          <w:sz w:val="30"/>
          <w:szCs w:val="30"/>
        </w:rPr>
        <w:t>6</w:t>
      </w:r>
      <w:r>
        <w:rPr>
          <w:rFonts w:ascii="Times New Roman" w:hAnsi="Times New Roman" w:eastAsia="仿宋_GB2312" w:cs="Times New Roman"/>
          <w:sz w:val="30"/>
          <w:szCs w:val="30"/>
        </w:rPr>
        <w:t>年</w:t>
      </w:r>
      <w:r>
        <w:rPr>
          <w:rFonts w:hint="eastAsia" w:ascii="Times New Roman" w:hAnsi="Times New Roman" w:eastAsia="仿宋_GB2312" w:cs="Times New Roman"/>
          <w:sz w:val="30"/>
          <w:szCs w:val="30"/>
        </w:rPr>
        <w:t>6</w:t>
      </w:r>
      <w:r>
        <w:rPr>
          <w:rFonts w:ascii="Times New Roman" w:hAnsi="Times New Roman" w:eastAsia="仿宋_GB2312" w:cs="Times New Roman"/>
          <w:sz w:val="30"/>
          <w:szCs w:val="30"/>
        </w:rPr>
        <w:t>月</w:t>
      </w:r>
      <w:r>
        <w:rPr>
          <w:rFonts w:hint="eastAsia" w:ascii="Times New Roman" w:hAnsi="Times New Roman" w:eastAsia="仿宋_GB2312" w:cs="Times New Roman"/>
          <w:sz w:val="30"/>
          <w:szCs w:val="30"/>
        </w:rPr>
        <w:t>1</w:t>
      </w:r>
      <w:r>
        <w:rPr>
          <w:rFonts w:hint="eastAsia" w:ascii="Times New Roman" w:hAnsi="Times New Roman" w:eastAsia="仿宋_GB2312" w:cs="Times New Roman"/>
          <w:sz w:val="30"/>
          <w:szCs w:val="30"/>
          <w:lang w:val="en-US" w:eastAsia="zh-CN"/>
        </w:rPr>
        <w:t>6</w:t>
      </w:r>
      <w:r>
        <w:rPr>
          <w:rFonts w:ascii="Times New Roman" w:hAnsi="Times New Roman" w:eastAsia="仿宋_GB2312" w:cs="Times New Roman"/>
          <w:sz w:val="30"/>
          <w:szCs w:val="30"/>
        </w:rPr>
        <w:t>日印发</w:t>
      </w:r>
    </w:p>
    <w:sectPr>
      <w:footerReference r:id="rId4" w:type="default"/>
      <w:pgSz w:w="11906" w:h="16838"/>
      <w:pgMar w:top="1440" w:right="158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DejaVu Sans">
    <w:altName w:val="Segoe Print"/>
    <w:panose1 w:val="020B0603030804020204"/>
    <w:charset w:val="00"/>
    <w:family w:val="auto"/>
    <w:pitch w:val="default"/>
    <w:sig w:usb0="00000000" w:usb1="00000000" w:usb2="0A246029" w:usb3="0400200C" w:csb0="600001FF" w:csb1="DFFF0000"/>
  </w:font>
  <w:font w:name="FreeSerif">
    <w:altName w:val="Simplified Arabic"/>
    <w:panose1 w:val="02020603050405020304"/>
    <w:charset w:val="00"/>
    <w:family w:val="auto"/>
    <w:pitch w:val="default"/>
    <w:sig w:usb0="00000000" w:usb1="00000000" w:usb2="43501B29" w:usb3="04000043" w:csb0="600101FF" w:csb1="FFFF0000"/>
  </w:font>
  <w:font w:name="小标宋">
    <w:altName w:val="宋体"/>
    <w:panose1 w:val="00000000000000000000"/>
    <w:charset w:val="00"/>
    <w:family w:val="script"/>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汉仪叶叶相思体简">
    <w:altName w:val="华文仿宋"/>
    <w:panose1 w:val="00000000000000000000"/>
    <w:charset w:val="00"/>
    <w:family w:val="auto"/>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方正隶书_GBK">
    <w:panose1 w:val="03000509000000000000"/>
    <w:charset w:val="86"/>
    <w:family w:val="script"/>
    <w:pitch w:val="default"/>
    <w:sig w:usb0="00000001" w:usb1="080E0000" w:usb2="00000000" w:usb3="00000000" w:csb0="00040000" w:csb1="00000000"/>
  </w:font>
  <w:font w:name="方正楷体_GB2312">
    <w:altName w:val="宋体"/>
    <w:panose1 w:val="00000000000000000000"/>
    <w:charset w:val="00"/>
    <w:family w:val="auto"/>
    <w:pitch w:val="default"/>
    <w:sig w:usb0="00000000" w:usb1="00000000" w:usb2="00000000" w:usb3="00000000" w:csb0="00040001" w:csb1="00000000"/>
  </w:font>
  <w:font w:name="方正大标宋简体">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汉仪中宋简">
    <w:altName w:val="宋体"/>
    <w:panose1 w:val="02010600000101010101"/>
    <w:charset w:val="86"/>
    <w:family w:val="auto"/>
    <w:pitch w:val="default"/>
    <w:sig w:usb0="00000000" w:usb1="00000000" w:usb2="00000002" w:usb3="00000000" w:csb0="00040000" w:csb1="00000000"/>
  </w:font>
  <w:font w:name="Wingdings 2">
    <w:panose1 w:val="05020102010507070707"/>
    <w:charset w:val="02"/>
    <w:family w:val="roman"/>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CESI仿宋-GB2312">
    <w:altName w:val="仿宋"/>
    <w:panose1 w:val="00000000000000000000"/>
    <w:charset w:val="00"/>
    <w:family w:val="auto"/>
    <w:pitch w:val="default"/>
    <w:sig w:usb0="00000000" w:usb1="00000000" w:usb2="00000010" w:usb3="00000000" w:csb0="0004000F" w:csb1="00000000"/>
  </w:font>
  <w:font w:name="Liberation Serif">
    <w:altName w:val="Traditional Arabic"/>
    <w:panose1 w:val="02020603050405020304"/>
    <w:charset w:val="00"/>
    <w:family w:val="auto"/>
    <w:pitch w:val="default"/>
    <w:sig w:usb0="00000000" w:usb1="00000000" w:usb2="00000000" w:usb3="00000000" w:csb0="6000009F" w:csb1="DFD70000"/>
  </w:font>
  <w:font w:name="Arial">
    <w:panose1 w:val="020B0604020202020204"/>
    <w:charset w:val="00"/>
    <w:family w:val="auto"/>
    <w:pitch w:val="default"/>
    <w:sig w:usb0="E0002EFF" w:usb1="C000785B" w:usb2="00000009" w:usb3="00000000" w:csb0="400001FF" w:csb1="FFFF0000"/>
  </w:font>
  <w:font w:name="Segoe Print">
    <w:panose1 w:val="02000600000000000000"/>
    <w:charset w:val="00"/>
    <w:family w:val="auto"/>
    <w:pitch w:val="default"/>
    <w:sig w:usb0="0000028F" w:usb1="00000000" w:usb2="00000000" w:usb3="00000000" w:csb0="2000009F" w:csb1="47010000"/>
  </w:font>
  <w:font w:name="Simplified Arabic">
    <w:panose1 w:val="02020603050405020304"/>
    <w:charset w:val="00"/>
    <w:family w:val="auto"/>
    <w:pitch w:val="default"/>
    <w:sig w:usb0="00002003" w:usb1="00000000" w:usb2="00000000" w:usb3="00000000" w:csb0="00000041" w:csb1="20080000"/>
  </w:font>
  <w:font w:name="Traditional Arabic">
    <w:panose1 w:val="02020603050405020304"/>
    <w:charset w:val="00"/>
    <w:family w:val="auto"/>
    <w:pitch w:val="default"/>
    <w:sig w:usb0="00006003" w:usb1="80000000" w:usb2="00000008"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39140" cy="240665"/>
              <wp:effectExtent l="0" t="0" r="0" b="0"/>
              <wp:wrapNone/>
              <wp:docPr id="3" name="文本框 2"/>
              <wp:cNvGraphicFramePr/>
              <a:graphic xmlns:a="http://schemas.openxmlformats.org/drawingml/2006/main">
                <a:graphicData uri="http://schemas.microsoft.com/office/word/2010/wordprocessingShape">
                  <wps:wsp>
                    <wps:cNvSpPr txBox="1"/>
                    <wps:spPr>
                      <a:xfrm>
                        <a:off x="0" y="0"/>
                        <a:ext cx="739140" cy="240665"/>
                      </a:xfrm>
                      <a:prstGeom prst="rect">
                        <a:avLst/>
                      </a:prstGeom>
                      <a:noFill/>
                      <a:ln>
                        <a:noFill/>
                      </a:ln>
                    </wps:spPr>
                    <wps:txbx>
                      <w:txbxContent>
                        <w:p>
                          <w:pPr>
                            <w:pStyle w:val="9"/>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15</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txbxContent>
                    </wps:txbx>
                    <wps:bodyPr lIns="0" tIns="0" rIns="0" bIns="0" upright="1"/>
                  </wps:wsp>
                </a:graphicData>
              </a:graphic>
            </wp:anchor>
          </w:drawing>
        </mc:Choice>
        <mc:Fallback>
          <w:pict>
            <v:shape id="文本框 2" o:spid="_x0000_s1026" o:spt="202" type="#_x0000_t202" style="position:absolute;left:0pt;margin-top:0pt;height:18.95pt;width:58.2pt;mso-position-horizontal:center;mso-position-horizontal-relative:margin;z-index:251659264;mso-width-relative:page;mso-height-relative:page;" filled="f" stroked="f" coordsize="21600,21600" o:gfxdata="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pw2VFdQAAAAEAQAADwAAAAAAAAABACAA&#10;AAAiAAAAZHJzL2Rvd25yZXYueG1sUEsBAhQAFAAAAAgAh07iQMbedVOfAQAAIwMAAA4AAAAAAAAA&#10;AQAgAAAAIwEAAGRycy9lMm9Eb2MueG1sUEsFBgAAAAAGAAYAWQEAADQFAAAAAA==&#10;">
              <v:fill on="f" focussize="0,0"/>
              <v:stroke on="f"/>
              <v:imagedata o:title=""/>
              <o:lock v:ext="edit" aspectratio="f"/>
              <v:textbox inset="0mm,0mm,0mm,0mm">
                <w:txbxContent>
                  <w:p>
                    <w:pPr>
                      <w:pStyle w:val="9"/>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15</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02820"/>
    </w:sdtPr>
    <w:sdtContent>
      <w:p>
        <w:pPr>
          <w:pStyle w:val="9"/>
          <w:jc w:val="center"/>
        </w:pPr>
        <w:r>
          <w:rPr>
            <w:rFonts w:ascii="Times New Roman" w:hAnsi="Times New Roman" w:cs="Times New Roman"/>
            <w:sz w:val="24"/>
            <w:szCs w:val="24"/>
          </w:rPr>
          <w:t>—</w:t>
        </w:r>
        <w: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17</w:t>
        </w:r>
        <w:r>
          <w:rPr>
            <w:rFonts w:ascii="Times New Roman" w:hAnsi="Times New Roman" w:cs="Times New Roman"/>
            <w:sz w:val="24"/>
            <w:szCs w:val="24"/>
          </w:rPr>
          <w:fldChar w:fldCharType="end"/>
        </w:r>
        <w:r>
          <w:rPr>
            <w:rFonts w:hint="eastAsia" w:ascii="Times New Roman" w:hAnsi="Times New Roman" w:cs="Times New Roman"/>
            <w:sz w:val="24"/>
            <w:szCs w:val="24"/>
          </w:rPr>
          <w:t xml:space="preserve"> </w:t>
        </w:r>
        <w:r>
          <w:rPr>
            <w:rFonts w:ascii="Times New Roman" w:hAnsi="Times New Roman" w:cs="Times New Roman"/>
            <w:sz w:val="24"/>
            <w:szCs w:val="24"/>
          </w:rPr>
          <w:t>—</w:t>
        </w:r>
      </w:p>
    </w:sdtContent>
  </w:sdt>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FF0656"/>
    <w:multiLevelType w:val="singleLevel"/>
    <w:tmpl w:val="AFFF0656"/>
    <w:lvl w:ilvl="0" w:tentative="0">
      <w:start w:val="1"/>
      <w:numFmt w:val="chineseCounting"/>
      <w:suff w:val="nothing"/>
      <w:lvlText w:val="（%1）"/>
      <w:lvlJc w:val="left"/>
      <w:rPr>
        <w:rFonts w:hint="eastAsia"/>
      </w:rPr>
    </w:lvl>
  </w:abstractNum>
  <w:abstractNum w:abstractNumId="1">
    <w:nsid w:val="FBFE6A99"/>
    <w:multiLevelType w:val="singleLevel"/>
    <w:tmpl w:val="FBFE6A99"/>
    <w:lvl w:ilvl="0" w:tentative="0">
      <w:start w:val="2"/>
      <w:numFmt w:val="chineseCounting"/>
      <w:suff w:val="nothing"/>
      <w:lvlText w:val="%1、"/>
      <w:lvlJc w:val="left"/>
      <w:rPr>
        <w:rFonts w:hint="eastAsia"/>
      </w:rPr>
    </w:lvl>
  </w:abstractNum>
  <w:abstractNum w:abstractNumId="2">
    <w:nsid w:val="3D4953FB"/>
    <w:multiLevelType w:val="multilevel"/>
    <w:tmpl w:val="3D4953FB"/>
    <w:lvl w:ilvl="0" w:tentative="0">
      <w:start w:val="1"/>
      <w:numFmt w:val="decimal"/>
      <w:pStyle w:val="11"/>
      <w:lvlText w:val="%1."/>
      <w:lvlJc w:val="left"/>
      <w:pPr>
        <w:ind w:left="420" w:hanging="420"/>
      </w:pPr>
      <w:rPr>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26F"/>
    <w:rsid w:val="000073D0"/>
    <w:rsid w:val="00034EEE"/>
    <w:rsid w:val="00062F13"/>
    <w:rsid w:val="00105653"/>
    <w:rsid w:val="0017668F"/>
    <w:rsid w:val="001833A6"/>
    <w:rsid w:val="001B73D8"/>
    <w:rsid w:val="001E0768"/>
    <w:rsid w:val="001E3F66"/>
    <w:rsid w:val="00277893"/>
    <w:rsid w:val="00293850"/>
    <w:rsid w:val="002D1838"/>
    <w:rsid w:val="002E0F70"/>
    <w:rsid w:val="002F795B"/>
    <w:rsid w:val="0030130A"/>
    <w:rsid w:val="003144FB"/>
    <w:rsid w:val="0032426C"/>
    <w:rsid w:val="00335DEE"/>
    <w:rsid w:val="0034317E"/>
    <w:rsid w:val="00363BC3"/>
    <w:rsid w:val="003C5C01"/>
    <w:rsid w:val="004429B4"/>
    <w:rsid w:val="004B0449"/>
    <w:rsid w:val="004E0FBE"/>
    <w:rsid w:val="005431E7"/>
    <w:rsid w:val="005D35F8"/>
    <w:rsid w:val="00601D23"/>
    <w:rsid w:val="00652971"/>
    <w:rsid w:val="00725B69"/>
    <w:rsid w:val="00730C15"/>
    <w:rsid w:val="00741662"/>
    <w:rsid w:val="0079708C"/>
    <w:rsid w:val="007B0474"/>
    <w:rsid w:val="007C68A0"/>
    <w:rsid w:val="0081051B"/>
    <w:rsid w:val="0081340F"/>
    <w:rsid w:val="008B594F"/>
    <w:rsid w:val="0091311F"/>
    <w:rsid w:val="00913828"/>
    <w:rsid w:val="0095226F"/>
    <w:rsid w:val="00965634"/>
    <w:rsid w:val="009837FB"/>
    <w:rsid w:val="00AB15B0"/>
    <w:rsid w:val="00AD271A"/>
    <w:rsid w:val="00AF652A"/>
    <w:rsid w:val="00B208B0"/>
    <w:rsid w:val="00BF2458"/>
    <w:rsid w:val="00C57979"/>
    <w:rsid w:val="00C979F2"/>
    <w:rsid w:val="00CF309B"/>
    <w:rsid w:val="00D66774"/>
    <w:rsid w:val="00D7774F"/>
    <w:rsid w:val="00DF5755"/>
    <w:rsid w:val="00E32125"/>
    <w:rsid w:val="00E35879"/>
    <w:rsid w:val="00E6569C"/>
    <w:rsid w:val="00E92A9D"/>
    <w:rsid w:val="00EA33CA"/>
    <w:rsid w:val="00EB6E57"/>
    <w:rsid w:val="00ED29D8"/>
    <w:rsid w:val="00EF0CD8"/>
    <w:rsid w:val="00F6673D"/>
    <w:rsid w:val="00F73CBF"/>
    <w:rsid w:val="00FB21B6"/>
    <w:rsid w:val="2011169D"/>
    <w:rsid w:val="37EB5385"/>
    <w:rsid w:val="3AEFA483"/>
    <w:rsid w:val="3EFC00F6"/>
    <w:rsid w:val="66FF5EE4"/>
    <w:rsid w:val="6B766E08"/>
    <w:rsid w:val="7FDBB78D"/>
    <w:rsid w:val="7FDF2E33"/>
    <w:rsid w:val="9DBB364C"/>
    <w:rsid w:val="AB3F52F0"/>
    <w:rsid w:val="B7CE2763"/>
    <w:rsid w:val="C7F7EB9C"/>
    <w:rsid w:val="FDF9B878"/>
    <w:rsid w:val="FFCE4EDC"/>
  </w:rsids>
  <m:mathPr>
    <m:lMargin m:val="0"/>
    <m:mathFont m:val="Cambria Math"/>
    <m:rMargin m:val="0"/>
    <m:wrapIndent m:val="1440"/>
    <m:brkBin m:val="before"/>
    <m:brkBinSub m:val="--"/>
    <m:defJc m:val="centerGroup"/>
    <m:intLim m:val="subSup"/>
    <m:naryLim m:val="undOvr"/>
    <m:smallFrac m:val="1"/>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16"/>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paragraph" w:styleId="3">
    <w:name w:val="heading 6"/>
    <w:basedOn w:val="1"/>
    <w:next w:val="1"/>
    <w:link w:val="17"/>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3">
    <w:name w:val="Default Paragraph Font"/>
    <w:unhideWhenUsed/>
    <w:qFormat/>
    <w:uiPriority w:val="1"/>
  </w:style>
  <w:style w:type="table" w:default="1" w:styleId="15">
    <w:name w:val="Normal Table"/>
    <w:unhideWhenUsed/>
    <w:qFormat/>
    <w:uiPriority w:val="99"/>
    <w:tblPr>
      <w:tblLayout w:type="fixed"/>
      <w:tblCellMar>
        <w:top w:w="0" w:type="dxa"/>
        <w:left w:w="108" w:type="dxa"/>
        <w:bottom w:w="0" w:type="dxa"/>
        <w:right w:w="108" w:type="dxa"/>
      </w:tblCellMar>
    </w:tblPr>
  </w:style>
  <w:style w:type="paragraph" w:styleId="4">
    <w:name w:val="table of authorities"/>
    <w:basedOn w:val="1"/>
    <w:next w:val="1"/>
    <w:unhideWhenUsed/>
    <w:qFormat/>
    <w:uiPriority w:val="99"/>
    <w:pPr>
      <w:ind w:left="420" w:leftChars="200"/>
    </w:pPr>
    <w:rPr>
      <w:rFonts w:cs="Times New Roman"/>
      <w:szCs w:val="22"/>
    </w:rPr>
  </w:style>
  <w:style w:type="paragraph" w:styleId="5">
    <w:name w:val="Body Text"/>
    <w:basedOn w:val="1"/>
    <w:next w:val="6"/>
    <w:link w:val="35"/>
    <w:qFormat/>
    <w:uiPriority w:val="99"/>
    <w:pPr>
      <w:spacing w:line="240" w:lineRule="atLeast"/>
    </w:pPr>
    <w:rPr>
      <w:rFonts w:eastAsia="小标宋" w:cs="Times New Roman"/>
      <w:sz w:val="44"/>
      <w:szCs w:val="32"/>
    </w:rPr>
  </w:style>
  <w:style w:type="paragraph" w:styleId="6">
    <w:name w:val="Title"/>
    <w:basedOn w:val="1"/>
    <w:next w:val="1"/>
    <w:link w:val="36"/>
    <w:qFormat/>
    <w:uiPriority w:val="0"/>
    <w:pPr>
      <w:jc w:val="center"/>
      <w:outlineLvl w:val="0"/>
    </w:pPr>
    <w:rPr>
      <w:rFonts w:ascii="方正小标宋_GBK" w:hAnsi="方正小标宋_GBK" w:eastAsia="方正小标宋_GBK" w:cs="方正小标宋_GBK"/>
      <w:sz w:val="44"/>
      <w:szCs w:val="44"/>
    </w:rPr>
  </w:style>
  <w:style w:type="paragraph" w:styleId="7">
    <w:name w:val="Block Text"/>
    <w:basedOn w:val="1"/>
    <w:qFormat/>
    <w:uiPriority w:val="0"/>
    <w:pPr>
      <w:ind w:left="1440" w:leftChars="700" w:right="700" w:rightChars="700"/>
    </w:pPr>
    <w:rPr>
      <w:rFonts w:ascii="Times New Roman" w:hAnsi="Times New Roman" w:eastAsia="仿宋_GB2312" w:cstheme="minorBidi"/>
      <w:sz w:val="32"/>
      <w:szCs w:val="22"/>
    </w:rPr>
  </w:style>
  <w:style w:type="paragraph" w:styleId="8">
    <w:name w:val="Balloon Text"/>
    <w:basedOn w:val="1"/>
    <w:link w:val="32"/>
    <w:unhideWhenUsed/>
    <w:qFormat/>
    <w:uiPriority w:val="99"/>
    <w:rPr>
      <w:rFonts w:asciiTheme="minorHAnsi" w:hAnsiTheme="minorHAnsi" w:eastAsiaTheme="minorEastAsia" w:cstheme="minorBidi"/>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numPr>
        <w:ilvl w:val="0"/>
        <w:numId w:val="1"/>
      </w:numPr>
      <w:spacing w:after="100" w:line="276" w:lineRule="auto"/>
      <w:jc w:val="left"/>
    </w:pPr>
    <w:rPr>
      <w:rFonts w:eastAsia="仿宋_GB2312" w:asciiTheme="minorHAnsi" w:hAnsiTheme="minorHAnsi" w:cstheme="minorBidi"/>
      <w:kern w:val="0"/>
      <w:sz w:val="36"/>
      <w:szCs w:val="22"/>
    </w:r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14">
    <w:name w:val="Hyperlink"/>
    <w:basedOn w:val="13"/>
    <w:qFormat/>
    <w:uiPriority w:val="0"/>
    <w:rPr>
      <w:color w:val="0000FF"/>
      <w:u w:val="single"/>
    </w:rPr>
  </w:style>
  <w:style w:type="character" w:customStyle="1" w:styleId="16">
    <w:name w:val="标题 1 Char"/>
    <w:basedOn w:val="13"/>
    <w:link w:val="2"/>
    <w:qFormat/>
    <w:uiPriority w:val="9"/>
    <w:rPr>
      <w:b/>
      <w:bCs/>
      <w:kern w:val="44"/>
      <w:sz w:val="44"/>
      <w:szCs w:val="44"/>
    </w:rPr>
  </w:style>
  <w:style w:type="character" w:customStyle="1" w:styleId="17">
    <w:name w:val="标题 6 Char"/>
    <w:basedOn w:val="13"/>
    <w:link w:val="3"/>
    <w:semiHidden/>
    <w:qFormat/>
    <w:uiPriority w:val="9"/>
    <w:rPr>
      <w:rFonts w:asciiTheme="majorHAnsi" w:hAnsiTheme="majorHAnsi" w:eastAsiaTheme="majorEastAsia" w:cstheme="majorBidi"/>
      <w:b/>
      <w:bCs/>
      <w:sz w:val="24"/>
      <w:szCs w:val="24"/>
    </w:rPr>
  </w:style>
  <w:style w:type="character" w:customStyle="1" w:styleId="18">
    <w:name w:val="页眉 Char"/>
    <w:basedOn w:val="13"/>
    <w:link w:val="10"/>
    <w:qFormat/>
    <w:uiPriority w:val="99"/>
    <w:rPr>
      <w:rFonts w:ascii="Calibri" w:hAnsi="Calibri" w:eastAsia="宋体" w:cs="Calibri"/>
      <w:sz w:val="18"/>
      <w:szCs w:val="18"/>
    </w:rPr>
  </w:style>
  <w:style w:type="character" w:customStyle="1" w:styleId="19">
    <w:name w:val="页脚 Char"/>
    <w:basedOn w:val="13"/>
    <w:link w:val="9"/>
    <w:qFormat/>
    <w:uiPriority w:val="99"/>
    <w:rPr>
      <w:rFonts w:ascii="Calibri" w:hAnsi="Calibri" w:eastAsia="宋体" w:cs="Calibri"/>
      <w:sz w:val="18"/>
      <w:szCs w:val="18"/>
    </w:rPr>
  </w:style>
  <w:style w:type="paragraph" w:customStyle="1" w:styleId="20">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21">
    <w:name w:val="font01"/>
    <w:basedOn w:val="13"/>
    <w:qFormat/>
    <w:uiPriority w:val="0"/>
    <w:rPr>
      <w:rFonts w:ascii="仿宋" w:hAnsi="仿宋" w:eastAsia="仿宋" w:cs="仿宋"/>
      <w:color w:val="000000"/>
      <w:sz w:val="22"/>
      <w:szCs w:val="22"/>
      <w:u w:val="none"/>
    </w:rPr>
  </w:style>
  <w:style w:type="character" w:customStyle="1" w:styleId="22">
    <w:name w:val="font151"/>
    <w:basedOn w:val="13"/>
    <w:qFormat/>
    <w:uiPriority w:val="0"/>
    <w:rPr>
      <w:rFonts w:hint="default" w:ascii="Times New Roman" w:hAnsi="Times New Roman" w:cs="Times New Roman"/>
      <w:color w:val="FF0000"/>
      <w:sz w:val="22"/>
      <w:szCs w:val="22"/>
      <w:u w:val="none"/>
    </w:rPr>
  </w:style>
  <w:style w:type="character" w:customStyle="1" w:styleId="23">
    <w:name w:val="font121"/>
    <w:basedOn w:val="13"/>
    <w:qFormat/>
    <w:uiPriority w:val="0"/>
    <w:rPr>
      <w:rFonts w:hint="eastAsia" w:ascii="仿宋" w:hAnsi="仿宋" w:eastAsia="仿宋" w:cs="仿宋"/>
      <w:color w:val="FF0000"/>
      <w:sz w:val="22"/>
      <w:szCs w:val="22"/>
      <w:u w:val="none"/>
    </w:rPr>
  </w:style>
  <w:style w:type="character" w:customStyle="1" w:styleId="24">
    <w:name w:val="font132"/>
    <w:basedOn w:val="13"/>
    <w:qFormat/>
    <w:uiPriority w:val="0"/>
    <w:rPr>
      <w:rFonts w:hint="default" w:ascii="Times New Roman" w:hAnsi="Times New Roman" w:cs="Times New Roman"/>
      <w:color w:val="FF0000"/>
      <w:sz w:val="22"/>
      <w:szCs w:val="22"/>
      <w:u w:val="none"/>
    </w:rPr>
  </w:style>
  <w:style w:type="character" w:customStyle="1" w:styleId="25">
    <w:name w:val="font21"/>
    <w:basedOn w:val="13"/>
    <w:qFormat/>
    <w:uiPriority w:val="0"/>
    <w:rPr>
      <w:rFonts w:hint="eastAsia" w:ascii="宋体" w:hAnsi="宋体" w:eastAsia="宋体" w:cs="宋体"/>
      <w:color w:val="000000"/>
      <w:sz w:val="24"/>
      <w:szCs w:val="24"/>
      <w:u w:val="none"/>
    </w:rPr>
  </w:style>
  <w:style w:type="character" w:customStyle="1" w:styleId="26">
    <w:name w:val="font61"/>
    <w:basedOn w:val="13"/>
    <w:qFormat/>
    <w:uiPriority w:val="0"/>
    <w:rPr>
      <w:rFonts w:hint="eastAsia" w:ascii="仿宋_GB2312" w:eastAsia="仿宋_GB2312" w:cs="仿宋_GB2312"/>
      <w:color w:val="000000"/>
      <w:sz w:val="24"/>
      <w:szCs w:val="24"/>
      <w:u w:val="single"/>
    </w:rPr>
  </w:style>
  <w:style w:type="character" w:customStyle="1" w:styleId="27">
    <w:name w:val="font111"/>
    <w:basedOn w:val="13"/>
    <w:qFormat/>
    <w:uiPriority w:val="0"/>
    <w:rPr>
      <w:rFonts w:hint="default" w:ascii="Times New Roman" w:hAnsi="Times New Roman" w:cs="Times New Roman"/>
      <w:color w:val="FF0000"/>
      <w:sz w:val="22"/>
      <w:szCs w:val="22"/>
      <w:u w:val="single"/>
    </w:rPr>
  </w:style>
  <w:style w:type="character" w:customStyle="1" w:styleId="28">
    <w:name w:val="font13"/>
    <w:basedOn w:val="13"/>
    <w:qFormat/>
    <w:uiPriority w:val="0"/>
    <w:rPr>
      <w:rFonts w:hint="eastAsia" w:ascii="黑体" w:hAnsi="宋体" w:eastAsia="黑体" w:cs="黑体"/>
      <w:color w:val="000000"/>
      <w:sz w:val="22"/>
      <w:szCs w:val="22"/>
      <w:u w:val="none"/>
    </w:rPr>
  </w:style>
  <w:style w:type="character" w:customStyle="1" w:styleId="29">
    <w:name w:val="font31"/>
    <w:basedOn w:val="13"/>
    <w:qFormat/>
    <w:uiPriority w:val="0"/>
    <w:rPr>
      <w:rFonts w:hint="eastAsia" w:ascii="仿宋_GB2312" w:eastAsia="仿宋_GB2312" w:cs="仿宋_GB2312"/>
      <w:color w:val="000000"/>
      <w:sz w:val="24"/>
      <w:szCs w:val="24"/>
      <w:u w:val="none"/>
    </w:rPr>
  </w:style>
  <w:style w:type="character" w:customStyle="1" w:styleId="30">
    <w:name w:val="font41"/>
    <w:basedOn w:val="13"/>
    <w:qFormat/>
    <w:uiPriority w:val="0"/>
    <w:rPr>
      <w:rFonts w:hint="default" w:ascii="汉仪叶叶相思体简" w:hAnsi="汉仪叶叶相思体简" w:eastAsia="汉仪叶叶相思体简" w:cs="汉仪叶叶相思体简"/>
      <w:color w:val="000000"/>
      <w:sz w:val="24"/>
      <w:szCs w:val="24"/>
      <w:u w:val="none"/>
    </w:rPr>
  </w:style>
  <w:style w:type="character" w:customStyle="1" w:styleId="31">
    <w:name w:val="font51"/>
    <w:basedOn w:val="13"/>
    <w:qFormat/>
    <w:uiPriority w:val="0"/>
    <w:rPr>
      <w:rFonts w:ascii="方正隶书_GBK" w:hAnsi="方正隶书_GBK" w:eastAsia="方正隶书_GBK" w:cs="方正隶书_GBK"/>
      <w:color w:val="000000"/>
      <w:sz w:val="24"/>
      <w:szCs w:val="24"/>
      <w:u w:val="none"/>
    </w:rPr>
  </w:style>
  <w:style w:type="character" w:customStyle="1" w:styleId="32">
    <w:name w:val="批注框文本 Char"/>
    <w:basedOn w:val="13"/>
    <w:link w:val="8"/>
    <w:semiHidden/>
    <w:qFormat/>
    <w:uiPriority w:val="99"/>
    <w:rPr>
      <w:sz w:val="18"/>
      <w:szCs w:val="18"/>
    </w:rPr>
  </w:style>
  <w:style w:type="paragraph" w:customStyle="1" w:styleId="33">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4">
    <w:name w:val="Normal Indent1"/>
    <w:basedOn w:val="1"/>
    <w:qFormat/>
    <w:uiPriority w:val="0"/>
    <w:pPr>
      <w:spacing w:line="660" w:lineRule="exact"/>
      <w:ind w:firstLine="720" w:firstLineChars="200"/>
    </w:pPr>
    <w:rPr>
      <w:rFonts w:ascii="Times New Roman" w:hAnsi="Times New Roman" w:eastAsia="方正楷体_GB2312" w:cs="Times New Roman"/>
      <w:sz w:val="36"/>
      <w:szCs w:val="36"/>
    </w:rPr>
  </w:style>
  <w:style w:type="character" w:customStyle="1" w:styleId="35">
    <w:name w:val="正文文本 Char"/>
    <w:basedOn w:val="13"/>
    <w:link w:val="5"/>
    <w:qFormat/>
    <w:uiPriority w:val="99"/>
    <w:rPr>
      <w:rFonts w:ascii="Calibri" w:hAnsi="Calibri" w:eastAsia="小标宋" w:cs="Times New Roman"/>
      <w:sz w:val="44"/>
      <w:szCs w:val="32"/>
    </w:rPr>
  </w:style>
  <w:style w:type="character" w:customStyle="1" w:styleId="36">
    <w:name w:val="标题 Char"/>
    <w:basedOn w:val="13"/>
    <w:link w:val="6"/>
    <w:qFormat/>
    <w:uiPriority w:val="0"/>
    <w:rPr>
      <w:rFonts w:ascii="方正小标宋_GBK" w:hAnsi="方正小标宋_GBK" w:eastAsia="方正小标宋_GBK" w:cs="方正小标宋_GBK"/>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1099</Words>
  <Characters>6268</Characters>
  <Lines>52</Lines>
  <Paragraphs>14</Paragraphs>
  <ScaleCrop>false</ScaleCrop>
  <LinksUpToDate>false</LinksUpToDate>
  <CharactersWithSpaces>7353</CharactersWithSpaces>
  <Application>WPS Office_10.8.0.5988_F1E327BC-269C-435d-A152-05C5408002CA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2026-06-12T15:06:00Z</dcterms:created>
  <dc:creator>杨建芳</dc:creator>
  <cp:lastModifiedBy>Administrator</cp:lastModifiedBy>
  <cp:lastPrinted>2026-06-12T02:32:00Z</cp:lastPrinted>
  <dcterms:modified xsi:type="dcterms:W3CDTF">2026-09-23T08:55:11Z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2052-10.8.0.5988</vt:lpwstr>
  </property>
  <property fmtid="{D5CDD505-2E9C-101B-9397-08002B2CF9AE}" pid="3" name="ICV">
    <vt:lpwstr>E3994228818B7DD0A520B26AF98BCE4C</vt:lpwstr>
  </property>
</Properties>
</file>