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afterLines="0"/>
        <w:jc w:val="left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>
      <w:pPr>
        <w:spacing w:after="0" w:afterLines="0"/>
        <w:jc w:val="left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</w:p>
    <w:p>
      <w:pPr>
        <w:spacing w:after="0" w:afterLines="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>人工智能应用服务商信息报送要求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2"/>
        <w:gridCol w:w="4580"/>
        <w:gridCol w:w="2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04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42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580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具体报送要求</w:t>
            </w:r>
          </w:p>
        </w:tc>
        <w:tc>
          <w:tcPr>
            <w:tcW w:w="2496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佐证资料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restart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42" w:type="dxa"/>
            <w:vMerge w:val="restart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4580" w:type="dxa"/>
            <w:vAlign w:val="center"/>
          </w:tcPr>
          <w:p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vAlign w:val="center"/>
          </w:tcPr>
          <w:p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营业执照等证书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continue"/>
            <w:vAlign w:val="center"/>
          </w:tcPr>
          <w:p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2" w:type="dxa"/>
            <w:vMerge w:val="continue"/>
            <w:vAlign w:val="center"/>
          </w:tcPr>
          <w:p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580" w:type="dxa"/>
            <w:vAlign w:val="center"/>
          </w:tcPr>
          <w:p>
            <w:pPr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vAlign w:val="center"/>
          </w:tcPr>
          <w:p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信用中国查询记录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Merge w:val="continue"/>
            <w:vAlign w:val="center"/>
          </w:tcPr>
          <w:p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vAlign w:val="center"/>
          </w:tcPr>
          <w:p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0" w:type="dxa"/>
            <w:vAlign w:val="center"/>
          </w:tcPr>
          <w:p>
            <w:pPr>
              <w:tabs>
                <w:tab w:val="left" w:pos="5412"/>
              </w:tabs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3. 所报送服务商不得存在侵犯第三方知识产权的行为。</w:t>
            </w:r>
          </w:p>
        </w:tc>
        <w:tc>
          <w:tcPr>
            <w:tcW w:w="2496" w:type="dxa"/>
            <w:vAlign w:val="center"/>
          </w:tcPr>
          <w:p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服务商档案-承诺书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Align w:val="center"/>
          </w:tcPr>
          <w:p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42" w:type="dxa"/>
            <w:vAlign w:val="center"/>
          </w:tcPr>
          <w:p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服务资质</w:t>
            </w:r>
          </w:p>
        </w:tc>
        <w:tc>
          <w:tcPr>
            <w:tcW w:w="4580" w:type="dxa"/>
            <w:vAlign w:val="center"/>
          </w:tcPr>
          <w:p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如果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所报送服务商涉及提供以下特定服务内容，应满足有关资质要求：</w:t>
            </w:r>
          </w:p>
          <w:p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第三方测试评估服务；</w:t>
            </w:r>
          </w:p>
          <w:p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对外提供的网站、移动APP、微信小程序等服务；</w:t>
            </w:r>
          </w:p>
          <w:p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具有舆论属性或者社会动员能力的生成式人工智能服务；</w:t>
            </w:r>
          </w:p>
          <w:p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其他有明确资质要求的服务。</w:t>
            </w:r>
          </w:p>
        </w:tc>
        <w:tc>
          <w:tcPr>
            <w:tcW w:w="2496" w:type="dxa"/>
            <w:vAlign w:val="center"/>
          </w:tcPr>
          <w:p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服务商档案-服务资质</w:t>
            </w:r>
          </w:p>
          <w:p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服务资质证明材料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42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服务团队</w:t>
            </w:r>
          </w:p>
        </w:tc>
        <w:tc>
          <w:tcPr>
            <w:tcW w:w="4580" w:type="dxa"/>
            <w:vAlign w:val="center"/>
          </w:tcPr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所报送服务商应建立稳定的人工智能应用服务商团队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vAlign w:val="center"/>
          </w:tcPr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服务商档案-服务团队信息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服务商社保缴纳证明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42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服务能力</w:t>
            </w:r>
          </w:p>
        </w:tc>
        <w:tc>
          <w:tcPr>
            <w:tcW w:w="4580" w:type="dxa"/>
            <w:vAlign w:val="center"/>
          </w:tcPr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所报送服务商应满足以下条件：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掌握人工智能相关技术与应用模式，能够识别用户在应用人工智能方面的核心需求；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具备开展人工智能应用服务所必需的场所、设备、工具等基础条件；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  <w:t>规范服务流程，形成完整、可用、标准的服务手册或文档。</w:t>
            </w:r>
          </w:p>
        </w:tc>
        <w:tc>
          <w:tcPr>
            <w:tcW w:w="2496" w:type="dxa"/>
            <w:vAlign w:val="center"/>
          </w:tcPr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服务商档案-服务内容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  <w:t>服务手册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42" w:type="dxa"/>
            <w:vAlign w:val="center"/>
          </w:tcPr>
          <w:p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服务案例数量</w:t>
            </w:r>
          </w:p>
        </w:tc>
        <w:tc>
          <w:tcPr>
            <w:tcW w:w="4580" w:type="dxa"/>
            <w:vAlign w:val="center"/>
          </w:tcPr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所报送服务商应完成对应数量的服务案例：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开展人工智能相关服务年限在3年及以上，原则上近3年内至少完成30项服务案例；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开展人工智能相关服务年限在3年以下，原则上至少完成10项服务案例。</w:t>
            </w:r>
          </w:p>
        </w:tc>
        <w:tc>
          <w:tcPr>
            <w:tcW w:w="2496" w:type="dxa"/>
            <w:vAlign w:val="center"/>
          </w:tcPr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服务商档案-开展人工智能相关服务年限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3. 服务案例证明材料</w:t>
            </w:r>
          </w:p>
        </w:tc>
      </w:tr>
    </w:tbl>
    <w:p>
      <w:pPr>
        <w:spacing w:after="0" w:afterLines="0"/>
        <w:jc w:val="both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1"/>
          <w:szCs w:val="21"/>
          <w:highlight w:val="none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佐证材料以电子版形式随服务商档案一并报送。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607A"/>
    <w:rsid w:val="1FFF5A98"/>
    <w:rsid w:val="28D705B4"/>
    <w:rsid w:val="3BFC5A9A"/>
    <w:rsid w:val="57BF434C"/>
    <w:rsid w:val="58CE18EF"/>
    <w:rsid w:val="5D6D55ED"/>
    <w:rsid w:val="77EDBB05"/>
    <w:rsid w:val="7DF7D33B"/>
    <w:rsid w:val="7F3D3DF2"/>
    <w:rsid w:val="7FF33361"/>
    <w:rsid w:val="7FFF607A"/>
    <w:rsid w:val="BA251684"/>
    <w:rsid w:val="BB96B27E"/>
    <w:rsid w:val="BBFE2142"/>
    <w:rsid w:val="BF5EB558"/>
    <w:rsid w:val="BFFA8B91"/>
    <w:rsid w:val="C5375346"/>
    <w:rsid w:val="CBBF0866"/>
    <w:rsid w:val="DFFE5FEC"/>
    <w:rsid w:val="DFFE8221"/>
    <w:rsid w:val="E6DFB544"/>
    <w:rsid w:val="E7FB55AF"/>
    <w:rsid w:val="EDFD8880"/>
    <w:rsid w:val="F577358A"/>
    <w:rsid w:val="F6D90395"/>
    <w:rsid w:val="F75FE40C"/>
    <w:rsid w:val="FF5E052D"/>
    <w:rsid w:val="FFB55439"/>
    <w:rsid w:val="FFDEB16A"/>
    <w:rsid w:val="FFF73CEE"/>
    <w:rsid w:val="FFF7D02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723</Words>
  <Characters>749</Characters>
  <Lines>1</Lines>
  <Paragraphs>1</Paragraphs>
  <ScaleCrop>false</ScaleCrop>
  <LinksUpToDate>false</LinksUpToDate>
  <CharactersWithSpaces>771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2026-08-01T13:30:00Z</dcterms:created>
  <dc:creator>马鹏玮</dc:creator>
  <cp:lastModifiedBy>Administrator</cp:lastModifiedBy>
  <dcterms:modified xsi:type="dcterms:W3CDTF">2026-10-29T01:15:44Z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  <property fmtid="{D5CDD505-2E9C-101B-9397-08002B2CF9AE}" pid="3" name="KSOTemplateDocerSaveRecord">
    <vt:lpwstr>eyJoZGlkIjoiNzkwZmY1MjRlNmUxMmI0ZmIxZDRlODIxNTA0OTVkOTciLCJ1c2VySWQiOiIxODgyOTI2MjIyIn0=</vt:lpwstr>
  </property>
  <property fmtid="{D5CDD505-2E9C-101B-9397-08002B2CF9AE}" pid="4" name="ICV">
    <vt:lpwstr>421D1CAB89584B5AB2AF82907600E5C8_12</vt:lpwstr>
  </property>
</Properties>
</file>