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  <w:t>辽宁省消费名品方阵推荐方向指引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一、企业品牌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分为历史经典、时代优品、潮流新锐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个维度。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历史经典注重历史文化底蕴，是历史悠久、至今仍具有强大生命力和影响力的经典品牌。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时代优品注重产品竞争力，是新中国成立以来质量过硬、美誉度高，在人民群众中影响深远的优质品牌。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潮流新锐注重创意设计，是近年来出现的引领时代消费潮流的新兴品牌。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600" w:lineRule="atLeast"/>
        <w:ind w:left="0"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特定人群适用产品品牌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包括适老化产品、助残产品、妇幼产品等。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600" w:lineRule="atLeas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适老化产品包括老年服装服饰、日用辅助产品、保健食品、特殊医学用途配方食品、养老照护产品、康复训练及健康促进辅具、适老化环境改善等面向老年人品质生活需求的产品。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600" w:lineRule="atLeas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助残产品包括轮椅、拐杖、假肢、助行器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车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）、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人工关节和升降机、助听器、义眼、导盲器等用于预防、补偿或改善残疾人身体功能减损的产品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60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2"/>
          <w:sz w:val="32"/>
          <w:szCs w:val="32"/>
          <w:lang w:val="en-US" w:eastAsia="zh-CN" w:bidi="ar"/>
        </w:rPr>
        <w:t>妇幼产品包括为女性及婴幼儿两类人群提供日常护理、喂养、穿着、出行、玩乐、安全防护等适用功能的产品。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二、区域品牌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产业特色鲜明、地域标识明显、行业认可度较高的地方优势品牌，一般以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地名+产品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三、“数字三品”典型案例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1.数字“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增品种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需求智能感知驱动新品精准开发。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消费评论情感分析、用户画像智能生成系统等轻量化需求分析工具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整合电商平台、社交媒体等消费端数据与企业生产制造系统，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构建消费端与生产端互联互通、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实时响应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的数据链路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，实现消费需求特征深度挖掘、市场发展趋势精准洞察、洞察成果标准化传导等，提升产品供给与消费需求的适配能力。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生成式人工智能辅助设计驱动产品研发迭代。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整合多模态智能设计辅助系统及覆盖配方研发、版型设计、结构优化等核心场景的消费品行业高质量研发数据集，构建行业专属设计智能体，推进研发数据标准化治理与开源共享，实现新品概念、配方方案、外观设计与结构模型的快速智能生成，提升产品迭代效率与行业核心创新研发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跨界融合创新驱动特色产品供给扩容提质。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依托AIGC、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机器视觉等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技术，整合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智能穿戴、智能家居、康养辅助、功能食品等新型消费品资源，实现对中华优秀传统文化、地域特色、经典IP资源的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智能解析、特征提取与再设计生成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构建“AI+国潮”“AI+康养”等特色化产品体系，拓展创新设计在居家、出行、康养、办公等全场景应用边界，实现高端化、智能化产品丰富供给。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2.数字“提品质”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智能生产赋能资源协同配置。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生产管控模型、智能排产与工艺优化算法、数字孪生等，融合生产设备、产品订单、物料供给、工艺参数等多源数据，优化纺织印染缸序排布、换色工艺与轻工行业注塑、喷涂、装配等关键环节的跨工序协同流程与生产参数精准管控，实现生产效能与产品核心品质双提升，推动消费品工业企业提质增效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生产流程智能管控赋能产品质量优化。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工业大模型、机器视觉、无人智能巡检、数字孪生等，优化关键生产运维环节的质量管控流程、安全生产保障能力与资源配置效率，构建全闭环智能化生产质量管控体系，实现质量控制从事后检测向事前预警、事中干预的转变，提升整体质量管控效能与产品核心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智能可信溯源赋能风险防控。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区块链、机器视觉等技术，在婴幼儿配方乳粉、白酒、家用电器等重点领域，构建覆盖产品全生命周期的质量智能追溯与防控体系，打通从原材料采购、生产加工、流通销售到终端消费的全链条追溯节点，实现全流程信息可溯、可查、可管与质量风险动态监测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快速响应与闭环处理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数据链路重构赋能供应链协同。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通过多智能体协同、智能传感、需求预测工具等，打通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上下游企业订单、库存、物流等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数据信息，构建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供应链协同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智能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决策体系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，推动采购、制造、仓储、配送等环节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实现供需智能匹配、产能动态调度、质量全程协同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、库存精益管控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，增强产业链供应链的稳定性、抗风险能力与可持续发展能力。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3.数字“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创品牌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消费场景创新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助力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品牌价值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提升。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数字孪生、AIGC、具身智能等技术，紧扣首发经济、体验消费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趋势，构建智慧门店、虚拟品牌馆、沉浸式体验空间、定制服务终端等多元化特色智能消费场景，打造消费体验数据与产品研发、客户运营系统全链路互联互通的一体化品牌运营体系，实现品牌展示、互动体验、产品转化全流程闭环，提升品牌附加值与消费体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智能服务升级助力品牌出海。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多语种大模型、营销智能体等，整合多语种语料、跨文化消费特征、目标市场规则等数据集，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构建集策略智能生成、全球营销落地、供应链协同保障于一体的国货出海智能化运营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服务体系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实现营销内容个性化定制与多语种精准转译、差异化出海策略智能生成，助力国货品牌高效拓展全球市场。</w:t>
      </w:r>
    </w:p>
    <w:p>
      <w:pPr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overflowPunct/>
        <w:topLinePunct w:val="0"/>
        <w:bidi w:val="0"/>
        <w:spacing w:after="0" w:line="56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overflowPunct/>
        <w:topLinePunct w:val="0"/>
        <w:bidi w:val="0"/>
        <w:spacing w:after="0" w:line="56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overflowPunct/>
        <w:topLinePunct w:val="0"/>
        <w:bidi w:val="0"/>
        <w:spacing w:after="0" w:line="56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overflowPunct/>
        <w:topLinePunct w:val="0"/>
        <w:bidi w:val="0"/>
        <w:spacing w:line="560" w:lineRule="exact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keepNext w:val="0"/>
        <w:keepLines w:val="0"/>
        <w:pageBreakBefore w:val="0"/>
        <w:overflowPunct/>
        <w:topLinePunct w:val="0"/>
        <w:bidi w:val="0"/>
        <w:spacing w:line="560" w:lineRule="exact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overflowPunct/>
        <w:topLinePunct w:val="0"/>
        <w:bidi w:val="0"/>
        <w:spacing w:after="0"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辽宁省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消费名品申报书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（企业品牌）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57"/>
          <w:szCs w:val="57"/>
          <w:lang w:eastAsia="en-US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品  牌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560" w:right="0" w:hanging="2560" w:hangingChars="8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申  报  方  向 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（历史经典/时代优品/潮流新锐）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申报单位（盖章）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-94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填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000000"/>
          <w:lang w:val="en-US" w:eastAsia="en-US" w:bidi="ar-SA"/>
        </w:rPr>
        <w:tab/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000000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27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val="en-US" w:eastAsia="zh-CN"/>
        </w:rPr>
        <w:t>辽宁省工业和信息化厅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eastAsia="en-US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6"/>
          <w:szCs w:val="36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一、申报书封面：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申报单位请填写企业名称，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方向选择历史经典、时代优品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潮流新锐。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单位根据实际情况组织填写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，对所填报内容的真实性负责，可提供佐证材料作为补充。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 Regular"/>
          <w:sz w:val="32"/>
          <w:szCs w:val="32"/>
          <w:lang w:val="en-US" w:eastAsia="zh-CN"/>
        </w:rPr>
        <w:t>市级</w:t>
      </w:r>
      <w:r>
        <w:rPr>
          <w:rFonts w:hint="eastAsia" w:ascii="Times New Roman" w:hAnsi="Times New Roman" w:eastAsia="仿宋_GB2312" w:cs="Times New Roman Regular"/>
          <w:sz w:val="32"/>
          <w:szCs w:val="32"/>
          <w:lang w:eastAsia="zh-CN"/>
        </w:rPr>
        <w:t>工业和信息化部门对申报材料的真实性进行审核确认。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申报材料弄虚作假的，将取消申报资格。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使用A4纸双面印刷，装订平整，采用普通纸质材料作为封面，并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加盖骑缝章。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请勿以活页方式装订，防止传递和查阅过程中发生散乱。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9"/>
        <w:tblW w:w="9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898"/>
        <w:gridCol w:w="92"/>
        <w:gridCol w:w="1063"/>
        <w:gridCol w:w="151"/>
        <w:gridCol w:w="299"/>
        <w:gridCol w:w="428"/>
        <w:gridCol w:w="1164"/>
        <w:gridCol w:w="408"/>
        <w:gridCol w:w="369"/>
        <w:gridCol w:w="405"/>
        <w:gridCol w:w="15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社会信用代码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国有企业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□民营企业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合资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企业规模</w:t>
            </w:r>
            <w:r>
              <w:rPr>
                <w:rStyle w:val="18"/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footnoteReference w:id="0"/>
            </w:r>
          </w:p>
        </w:tc>
        <w:tc>
          <w:tcPr>
            <w:tcW w:w="6814" w:type="dxa"/>
            <w:gridSpan w:val="11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right="1222" w:rightChars="0" w:firstLine="256" w:firstLineChars="100"/>
              <w:jc w:val="both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□大型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中型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小型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□微型企业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职务及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所在部门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产业领域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□纺织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轻工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食品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医药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是否属于特定人群适用产品产业领域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superscript"/>
              </w:rPr>
              <w:footnoteReference w:id="1"/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□适老化产品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助残产品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妇幼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其他类别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是否为消费品工业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“三品”战略示范城市辖区企业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是 （示范城市名称：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)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262" w:firstLineChars="10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获奖情况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1.单项冠军企业：□国家级 □省市级  授予年份：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2.专精特新企业：□国家级 □省市级  授予年份：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3.高新技术企业：□国家级 □省市级  授予年份：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1.主营收入（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2.利润总额（万元）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3.利润增长率（%）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2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二、产品创新力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主营产品技术创新成果认定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创新成果得到相关部门认定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主营产品有效专利数量（个）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产品有效专利：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牵头或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参与制订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主营产品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相关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国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Hans" w:bidi="ar-SA"/>
              </w:rPr>
              <w:t>际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标准：     </w:t>
            </w:r>
          </w:p>
          <w:p>
            <w:pPr>
              <w:spacing w:line="360" w:lineRule="exact"/>
              <w:ind w:firstLine="240" w:firstLineChars="10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国家标准：   </w:t>
            </w:r>
          </w:p>
          <w:p>
            <w:pPr>
              <w:spacing w:line="360" w:lineRule="exact"/>
              <w:ind w:firstLine="240" w:firstLineChars="10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cs="宋体"/>
                <w:snapToGrid/>
                <w:kern w:val="2"/>
                <w:sz w:val="24"/>
                <w:szCs w:val="24"/>
                <w:lang w:val="en-US" w:eastAsia="zh-CN" w:bidi="ar-SA"/>
              </w:rPr>
              <w:t>地方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标准：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spacing w:line="360" w:lineRule="exact"/>
              <w:ind w:firstLine="240" w:firstLineChars="10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行业标准：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</w:t>
            </w:r>
          </w:p>
          <w:p>
            <w:pPr>
              <w:spacing w:line="360" w:lineRule="exact"/>
              <w:ind w:firstLine="240" w:firstLineChars="100"/>
              <w:jc w:val="left"/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团体标准：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企业研发投入强度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（%）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品牌所属主要产品品类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食品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医药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轻工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纺织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其他：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1.主要品类产值规模（万元）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2.主要品类国内市场销售规模（万元）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3.主要品类国内市场占有率（%）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4.主要品类国际市场销售规模（万元）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5.主要品类国际市场占有率（%）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企业品牌名称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（注：需附品牌标识、宣传语等材料）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品牌创立时间</w:t>
            </w:r>
          </w:p>
        </w:tc>
        <w:tc>
          <w:tcPr>
            <w:tcW w:w="68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品牌申报类型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□历史经典 □时代优品 □潮流新锐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商标注册情况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□注册商标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持有主体：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证书编号：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是否在有效期内：□是    □否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注册时间：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rightChars="0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□入选世界品牌500强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□入选中国500最具价值品牌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18"/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ootnoteReference w:id="2"/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□其他，榜单名称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品牌持有主体建立品牌管理运营机构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品牌持有主体制定品牌管理制度规范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获得品牌荣誉称号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获得国家级政府部门、全国性行业协会、国际权威机构颁发的荣誉称号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80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339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设计作品获得奖项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、省市级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企业工业设计中心 </w:t>
            </w:r>
          </w:p>
          <w:p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0" w:hRule="atLeast"/>
          <w:jc w:val="center"/>
        </w:trPr>
        <w:tc>
          <w:tcPr>
            <w:tcW w:w="339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品牌来自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级、省级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遗产所在地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近三年参加论坛、展会等活动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□是，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2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39" w:leftChars="114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制作书籍、影视等文化产品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pStyle w:val="13"/>
              <w:ind w:left="0" w:leftChars="0" w:firstLine="0" w:firstLineChars="0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</w:rPr>
              <w:t xml:space="preserve">        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219" w:type="dxa"/>
            <w:gridSpan w:val="12"/>
            <w:noWrap w:val="0"/>
            <w:vAlign w:val="center"/>
          </w:tcPr>
          <w:p>
            <w:pPr>
              <w:pStyle w:val="13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pStyle w:val="13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680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级工业和信息化部门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680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560" w:lineRule="exact"/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  <w:sectPr>
          <w:headerReference r:id="rId5" w:type="default"/>
          <w:footnotePr>
            <w:numFmt w:val="decimal"/>
            <w:numRestart w:val="eachSect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outlineLvl w:val="0"/>
        <w:rPr>
          <w:rFonts w:hint="default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tabs>
          <w:tab w:val="left" w:pos="3363"/>
          <w:tab w:val="left" w:pos="4876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辽宁省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消费名品申报书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华文中宋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52"/>
          <w:szCs w:val="52"/>
          <w:lang w:val="en-US" w:eastAsia="zh-CN"/>
        </w:rPr>
        <w:t>（区域品牌）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40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华文中宋" w:cs="Times New Roman"/>
          <w:b/>
          <w:bCs/>
          <w:snapToGrid w:val="0"/>
          <w:color w:val="000000"/>
          <w:kern w:val="0"/>
          <w:sz w:val="57"/>
          <w:szCs w:val="57"/>
          <w:lang w:eastAsia="en-US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left" w:pos="6902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99" w:right="1624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6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品  牌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4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申报单位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（盖章）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en-US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/>
        <w:tabs>
          <w:tab w:val="left" w:pos="690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366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填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w w:val="99"/>
          <w:kern w:val="0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 w:color="000000"/>
          <w:lang w:val="en-US" w:eastAsia="en-US" w:bidi="ar-SA"/>
        </w:rPr>
        <w:tab/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Times New Roman" w:cs="Times New Roman"/>
          <w:snapToGrid w:val="0"/>
          <w:color w:val="000000"/>
          <w:kern w:val="0"/>
          <w:sz w:val="20"/>
          <w:szCs w:val="20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18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-27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val="en-US" w:eastAsia="zh-CN"/>
        </w:rPr>
        <w:t>辽宁省工业和信息化厅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 Regular"/>
          <w:snapToGrid w:val="0"/>
          <w:color w:val="000000"/>
          <w:kern w:val="0"/>
          <w:sz w:val="32"/>
          <w:szCs w:val="32"/>
          <w:lang w:eastAsia="en-US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  <w:sectPr>
          <w:headerReference r:id="rId6" w:type="default"/>
          <w:footerReference r:id="rId7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5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6"/>
          <w:szCs w:val="36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一、申报书封面：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品牌名称原则上按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地名+产品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填写。申报单位请填写申报主体名称。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二、申报单位根据实际情况组织填写，对所填报内容的真实性负责，可提供佐证材料作为补充。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市级</w:t>
      </w:r>
      <w:r>
        <w:rPr>
          <w:rFonts w:hint="default" w:ascii="Times New Roman" w:hAnsi="Times New Roman" w:eastAsia="仿宋_GB2312" w:cs="Times New Roman Regular"/>
          <w:sz w:val="32"/>
          <w:szCs w:val="32"/>
          <w:lang w:val="en-US" w:eastAsia="zh-CN"/>
        </w:rPr>
        <w:t>工业和信息化主管部门对申报材料的真实性进行</w:t>
      </w:r>
      <w:r>
        <w:rPr>
          <w:rFonts w:hint="eastAsia" w:ascii="Times New Roman" w:hAnsi="Times New Roman" w:eastAsia="仿宋_GB2312" w:cs="Times New Roman Regular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 Regular"/>
          <w:sz w:val="32"/>
          <w:szCs w:val="32"/>
          <w:lang w:val="en-US" w:eastAsia="zh-CN"/>
        </w:rPr>
        <w:t>确认。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申报材料弄虚作假的，将取消申报资格。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四、纸质版使用A4纸双面印刷，装订平整，采用普通纸质材料作为封面，并加盖骑缝章。请勿以活页方式装订，防止传递和查阅过程中发生散乱。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8"/>
          <w:szCs w:val="28"/>
          <w:lang w:val="en-US" w:eastAsia="zh-CN"/>
        </w:rPr>
        <w:sectPr>
          <w:headerReference r:id="rId8" w:type="default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9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2"/>
        <w:gridCol w:w="1364"/>
        <w:gridCol w:w="403"/>
        <w:gridCol w:w="833"/>
        <w:gridCol w:w="185"/>
        <w:gridCol w:w="1050"/>
        <w:gridCol w:w="260"/>
        <w:gridCol w:w="192"/>
        <w:gridCol w:w="15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区域名称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区域类别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/>
              </w:rPr>
              <w:t xml:space="preserve">副省级市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地级市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县级市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联系人及单位</w:t>
            </w:r>
          </w:p>
        </w:tc>
        <w:tc>
          <w:tcPr>
            <w:tcW w:w="27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二、技术创新力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技术创新成果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认定数量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创新成果得到相关部门认定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□有（国家级数量：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规模以上消费品企业中高新技术企业占比（%）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240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有效发明专利数量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有效专利总数     项，其中：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发明专利            项；       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实用新型专利        项；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外观设计专利        项；       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软件著作权          项。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参与制定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、修订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国际标准：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制定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，修订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国家标准：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制定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，修订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□地方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制定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，修订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□行业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制定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，修订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□团体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制定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，修订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创新载体数量</w:t>
            </w:r>
            <w:r>
              <w:rPr>
                <w:rStyle w:val="18"/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ootnoteReference w:id="3"/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□有（国家级数量：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1.该产业规模以上企业数量（个）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产值（万元）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3.该产业规模以上企业产值同比增速（%）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产值占全国比重（%）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7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优质企业数量（个）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（需提供佐证材料）</w:t>
            </w: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单项冠军企业：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）□省市级（数量：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专精特新企业：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□国家级（数量：   ） □省市级（数量：   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7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高新技术企业：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 □省市级（数量：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代表性企业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  <w:p>
            <w:pPr>
              <w:pStyle w:val="5"/>
              <w:keepNext w:val="0"/>
              <w:keepLines w:val="0"/>
              <w:pageBreakBefore w:val="0"/>
              <w:overflowPunct/>
              <w:topLinePunct w:val="0"/>
              <w:bidi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（可提供企业相关介绍材料）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年主营业务收入（万元）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核心产品名称</w:t>
            </w: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核心产品国内销售额（万元）及市场占有率（%）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核心产品出口额（万元）及国际市场占有率（%）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企业1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企业2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7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企业3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是否注册集体商标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□是 （名称：           )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品牌形象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□品牌标识（LOGO）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□品牌标语：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4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□品牌视频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（注：需提供相关佐证材料，不超过50M）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区域该产业重点企业品牌获得荣誉情况：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□入选世界品牌500强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中国500最具价值品牌名单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（个）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□入选中华老字号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中国驰名商标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等荣誉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辽宁老字号、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辽宁省著名商标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等荣誉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品牌培育管理体系建设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建立区域品牌管理运营机构情况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建立区域品牌管理制度规范情况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2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区域品牌荣誉情况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获得政府部门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、行业协会、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权威机构颁发的荣誉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80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2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作品设计获得奖项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2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企业工业设计中心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              （注：需提供佐证材料）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rightChars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2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拥有国家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级、省级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工业遗产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□是，名称        </w:t>
            </w:r>
          </w:p>
          <w:p>
            <w:pPr>
              <w:widowControl/>
              <w:tabs>
                <w:tab w:val="left" w:pos="4463"/>
              </w:tabs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right="0"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个，具体名称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2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0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 w:leftChars="114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制作书籍、影视等文化产品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有，产品名称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举办省部级以上论坛、展会等活动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432"/>
              </w:tabs>
              <w:overflowPunct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申报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城市人民政府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  <w:jc w:val="center"/>
        </w:trPr>
        <w:tc>
          <w:tcPr>
            <w:tcW w:w="850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级工业和信息化部门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sectPr>
          <w:headerReference r:id="rId9" w:type="default"/>
          <w:footerReference r:id="rId10" w:type="default"/>
          <w:footnotePr>
            <w:numFmt w:val="decimal"/>
            <w:numRestart w:val="eachSect"/>
          </w:footnote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800" w:lineRule="exact"/>
        <w:ind w:left="0" w:right="0" w:firstLine="0"/>
        <w:jc w:val="center"/>
        <w:textAlignment w:val="baseline"/>
        <w:outlineLvl w:val="9"/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iCs w:val="0"/>
          <w:snapToGrid w:val="0"/>
          <w:color w:val="000000"/>
          <w:kern w:val="0"/>
          <w:sz w:val="52"/>
          <w:szCs w:val="52"/>
          <w:lang w:val="en-US" w:eastAsia="zh-CN"/>
        </w:rPr>
        <w:t>“</w:t>
      </w: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  <w:t>数字三品</w:t>
      </w:r>
      <w:r>
        <w:rPr>
          <w:rFonts w:hint="eastAsia" w:ascii="Times New Roman" w:hAnsi="Times New Roman" w:eastAsia="方正小标宋_GBK" w:cs="方正小标宋_GBK"/>
          <w:iCs w:val="0"/>
          <w:snapToGrid w:val="0"/>
          <w:color w:val="000000"/>
          <w:kern w:val="0"/>
          <w:sz w:val="52"/>
          <w:szCs w:val="52"/>
          <w:lang w:val="en-US" w:eastAsia="zh-CN"/>
        </w:rPr>
        <w:t>”</w:t>
      </w: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  <w:t>典型案例申报书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spacing w:before="0" w:after="0" w:line="600" w:lineRule="exact"/>
        <w:ind w:left="0" w:right="0" w:firstLine="0"/>
        <w:jc w:val="left"/>
        <w:outlineLvl w:val="9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480" w:lineRule="auto"/>
        <w:ind w:left="0" w:right="0" w:firstLine="0"/>
        <w:jc w:val="left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>
      <w:pPr>
        <w:pStyle w:val="5"/>
        <w:rPr>
          <w:rFonts w:ascii="Times New Roman" w:hAnsi="Times New Roman"/>
          <w:lang w:val="en-US" w:eastAsia="en-US"/>
        </w:rPr>
      </w:pPr>
    </w:p>
    <w:p>
      <w:pPr>
        <w:pStyle w:val="5"/>
        <w:rPr>
          <w:rFonts w:ascii="Times New Roman" w:hAnsi="Times New Roman"/>
          <w:lang w:val="en-US" w:eastAsia="en-US"/>
        </w:rPr>
      </w:pPr>
    </w:p>
    <w:p>
      <w:pPr>
        <w:widowControl w:val="0"/>
        <w:tabs>
          <w:tab w:val="left" w:pos="9079"/>
        </w:tabs>
        <w:autoSpaceDE w:val="0"/>
        <w:autoSpaceDN w:val="0"/>
        <w:spacing w:before="0" w:after="0" w:line="480" w:lineRule="auto"/>
        <w:ind w:left="720" w:right="638" w:firstLine="0"/>
        <w:jc w:val="both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称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  <w:tab/>
      </w:r>
    </w:p>
    <w:p>
      <w:pPr>
        <w:widowControl w:val="0"/>
        <w:tabs>
          <w:tab w:val="left" w:pos="9079"/>
        </w:tabs>
        <w:autoSpaceDE w:val="0"/>
        <w:autoSpaceDN w:val="0"/>
        <w:spacing w:before="0" w:after="0" w:line="480" w:lineRule="auto"/>
        <w:ind w:left="720" w:right="638" w:firstLine="0"/>
        <w:jc w:val="both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申  报  方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向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  <w:tab/>
      </w:r>
    </w:p>
    <w:p>
      <w:pPr>
        <w:widowControl w:val="0"/>
        <w:tabs>
          <w:tab w:val="left" w:pos="9079"/>
        </w:tabs>
        <w:autoSpaceDE w:val="0"/>
        <w:autoSpaceDN w:val="0"/>
        <w:spacing w:before="0" w:after="0" w:line="480" w:lineRule="auto"/>
        <w:ind w:left="720" w:right="638" w:firstLine="0"/>
        <w:jc w:val="both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 w:bidi="ar-SA"/>
        </w:rPr>
        <w:t>牵头单位</w:t>
      </w:r>
      <w:r>
        <w:rPr>
          <w:rFonts w:hint="eastAsia" w:ascii="Times New Roman" w:hAnsi="Times New Roman" w:eastAsia="仿宋_GB2312" w:cs="仿宋_GB2312"/>
          <w:w w:val="95"/>
          <w:sz w:val="32"/>
          <w:szCs w:val="32"/>
          <w:lang w:val="en-US" w:eastAsia="en-US" w:bidi="ar-SA"/>
        </w:rPr>
        <w:t>（盖</w:t>
      </w:r>
      <w:r>
        <w:rPr>
          <w:rFonts w:hint="eastAsia" w:ascii="Times New Roman" w:hAnsi="Times New Roman" w:eastAsia="仿宋_GB2312" w:cs="仿宋_GB2312"/>
          <w:spacing w:val="-11"/>
          <w:w w:val="95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仿宋_GB2312"/>
          <w:w w:val="95"/>
          <w:sz w:val="32"/>
          <w:szCs w:val="32"/>
          <w:lang w:val="en-US" w:eastAsia="en-US" w:bidi="ar-SA"/>
        </w:rPr>
        <w:t>章）</w:t>
      </w:r>
      <w:r>
        <w:rPr>
          <w:rFonts w:hint="eastAsia" w:ascii="Times New Roman" w:hAnsi="Times New Roman" w:eastAsia="仿宋_GB2312" w:cs="仿宋_GB2312"/>
          <w:w w:val="95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  <w:tab/>
      </w:r>
    </w:p>
    <w:p>
      <w:pPr>
        <w:widowControl w:val="0"/>
        <w:tabs>
          <w:tab w:val="left" w:pos="9079"/>
        </w:tabs>
        <w:autoSpaceDE w:val="0"/>
        <w:autoSpaceDN w:val="0"/>
        <w:spacing w:before="0" w:after="0" w:line="480" w:lineRule="auto"/>
        <w:ind w:left="720" w:right="638" w:firstLine="0"/>
        <w:jc w:val="both"/>
        <w:rPr>
          <w:rFonts w:ascii="Times New Roman" w:hAnsi="Times New Roman" w:eastAsia="Times New Roman" w:cs="Times New Roman Regular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 xml:space="preserve">期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：</w:t>
      </w:r>
      <w:r>
        <w:rPr>
          <w:rFonts w:ascii="Times New Roman" w:hAnsi="Times New Roman" w:eastAsia="Times New Roman" w:cs="Times New Roman Regular"/>
          <w:w w:val="99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 Regular"/>
          <w:sz w:val="32"/>
          <w:szCs w:val="32"/>
          <w:u w:val="single"/>
          <w:lang w:val="en-US" w:eastAsia="en-US" w:bidi="ar-SA"/>
        </w:rPr>
        <w:tab/>
      </w:r>
    </w:p>
    <w:p>
      <w:pPr>
        <w:spacing w:after="0" w:line="364" w:lineRule="auto"/>
        <w:jc w:val="both"/>
        <w:rPr>
          <w:rFonts w:ascii="Times New Roman" w:hAnsi="Times New Roman" w:eastAsia="Times New Roman" w:cs="Times New Roman Regular"/>
        </w:rPr>
      </w:pPr>
    </w:p>
    <w:p>
      <w:pPr>
        <w:rPr>
          <w:rFonts w:ascii="Times New Roman" w:hAnsi="Times New Roman" w:eastAsia="宋体" w:cs="Times New Roman Regular"/>
        </w:rPr>
      </w:pPr>
    </w:p>
    <w:p>
      <w:pPr>
        <w:rPr>
          <w:rFonts w:ascii="Times New Roman" w:hAnsi="Times New Roman" w:eastAsia="宋体" w:cs="Times New Roman Regular"/>
        </w:rPr>
      </w:pPr>
    </w:p>
    <w:p>
      <w:pPr>
        <w:rPr>
          <w:rFonts w:ascii="Times New Roman" w:hAnsi="Times New Roman" w:eastAsia="宋体" w:cs="Times New Roman Regular"/>
        </w:rPr>
      </w:pPr>
    </w:p>
    <w:p>
      <w:pPr>
        <w:pStyle w:val="5"/>
        <w:rPr>
          <w:rFonts w:ascii="Times New Roman" w:hAnsi="Times New Roman"/>
        </w:rPr>
      </w:pPr>
    </w:p>
    <w:p>
      <w:pPr>
        <w:rPr>
          <w:rFonts w:ascii="Times New Roman" w:hAnsi="Times New Roman" w:eastAsia="宋体" w:cs="Times New Roman Regular"/>
        </w:rPr>
      </w:pPr>
    </w:p>
    <w:p>
      <w:pPr>
        <w:rPr>
          <w:rFonts w:ascii="Times New Roman" w:hAnsi="Times New Roman" w:eastAsia="宋体" w:cs="Times New Roman Regular"/>
        </w:rPr>
      </w:pPr>
    </w:p>
    <w:p>
      <w:pPr>
        <w:rPr>
          <w:rFonts w:ascii="Times New Roman" w:hAnsi="Times New Roman" w:eastAsia="宋体" w:cs="Times New Roman Regular"/>
        </w:rPr>
      </w:pPr>
    </w:p>
    <w:p>
      <w:pPr>
        <w:jc w:val="center"/>
        <w:rPr>
          <w:rFonts w:hint="default" w:ascii="Times New Roman" w:hAnsi="Times New Roman" w:eastAsia="黑体" w:cs="Times New Roman Regular"/>
          <w:sz w:val="30"/>
          <w:szCs w:val="24"/>
        </w:rPr>
      </w:pPr>
      <w:r>
        <w:rPr>
          <w:rFonts w:hint="eastAsia" w:ascii="Times New Roman" w:hAnsi="Times New Roman" w:eastAsia="黑体" w:cs="Times New Roman Regular"/>
          <w:sz w:val="30"/>
          <w:szCs w:val="24"/>
          <w:lang w:val="en-US" w:eastAsia="zh-CN"/>
        </w:rPr>
        <w:t>辽宁省工业和信息化厅</w:t>
      </w:r>
      <w:r>
        <w:rPr>
          <w:rFonts w:hint="default" w:ascii="Times New Roman" w:hAnsi="Times New Roman" w:eastAsia="黑体" w:cs="Times New Roman Regular"/>
          <w:sz w:val="30"/>
          <w:szCs w:val="24"/>
        </w:rPr>
        <w:t xml:space="preserve"> </w:t>
      </w:r>
      <w:r>
        <w:rPr>
          <w:rFonts w:hint="eastAsia" w:ascii="Times New Roman" w:hAnsi="Times New Roman" w:eastAsia="黑体" w:cs="Times New Roman Regular"/>
          <w:sz w:val="30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 Regular"/>
          <w:sz w:val="30"/>
          <w:szCs w:val="24"/>
        </w:rPr>
        <w:t>制</w:t>
      </w:r>
    </w:p>
    <w:p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sectPr>
          <w:footnotePr>
            <w:numFmt w:val="decimal"/>
            <w:numRestart w:val="eachSect"/>
          </w:footnote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djustRightInd/>
        <w:snapToGrid/>
        <w:ind w:firstLine="0" w:firstLineChars="0"/>
        <w:jc w:val="center"/>
        <w:outlineLvl w:val="9"/>
        <w:rPr>
          <w:rFonts w:hint="default" w:ascii="Times New Roman" w:hAnsi="Times New Roman" w:eastAsia="黑体" w:cs="Times New Roman Regular"/>
          <w:sz w:val="36"/>
          <w:szCs w:val="36"/>
          <w:highlight w:val="none"/>
        </w:rPr>
      </w:pPr>
    </w:p>
    <w:p>
      <w:pPr>
        <w:adjustRightInd/>
        <w:snapToGrid/>
        <w:ind w:firstLine="0" w:firstLineChars="0"/>
        <w:jc w:val="center"/>
        <w:outlineLvl w:val="9"/>
        <w:rPr>
          <w:rFonts w:hint="default" w:ascii="Times New Roman" w:hAnsi="Times New Roman" w:eastAsia="黑体" w:cs="Times New Roman Regular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 Regular"/>
          <w:sz w:val="36"/>
          <w:szCs w:val="36"/>
          <w:highlight w:val="none"/>
        </w:rPr>
        <w:t>填表说明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</w:pPr>
    </w:p>
    <w:p>
      <w:pPr>
        <w:numPr>
          <w:ilvl w:val="0"/>
          <w:numId w:val="2"/>
        </w:num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t>每个案例选择1个申报方向</w:t>
      </w:r>
      <w:r>
        <w:rPr>
          <w:rFonts w:hint="eastAsia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t>可结合实际情况联合申报，联合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t>单位数量不超过3家。</w:t>
      </w:r>
    </w:p>
    <w:p>
      <w:pPr>
        <w:numPr>
          <w:ilvl w:val="0"/>
          <w:numId w:val="0"/>
        </w:num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二、申报单位根据实际情况组织填写，对所填报内容的真实性负责，可提供佐证材料作为补充。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三、各</w:t>
      </w:r>
      <w:r>
        <w:rPr>
          <w:rFonts w:hint="eastAsia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市级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工业和信息化部门对申报材料的真实性进行</w:t>
      </w:r>
      <w:r>
        <w:rPr>
          <w:rFonts w:hint="eastAsia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审核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确认。申报材料弄虚作假的，将取消申报资格。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四、纸质版使用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48"/>
          <w:highlight w:val="none"/>
          <w:lang w:val="en-US" w:eastAsia="zh-CN"/>
        </w:rPr>
        <w:t>A4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纸双面印刷，装订平整，采用普通纸质材料作为封面，并加盖骑缝章。请勿以活页方式装订，防止传递和查阅过程中发生散乱。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sectPr>
          <w:headerReference r:id="rId11" w:type="default"/>
          <w:footerReference r:id="rId12" w:type="default"/>
          <w:pgSz w:w="11910" w:h="16840"/>
          <w:pgMar w:top="1440" w:right="1800" w:bottom="1440" w:left="1800" w:header="720" w:footer="720" w:gutter="0"/>
          <w:pgNumType w:fmt="decimal"/>
          <w:cols w:space="720" w:num="1"/>
        </w:sectPr>
      </w:pPr>
    </w:p>
    <w:tbl>
      <w:tblPr>
        <w:tblStyle w:val="14"/>
        <w:tblW w:w="8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821"/>
        <w:gridCol w:w="635"/>
        <w:gridCol w:w="1208"/>
        <w:gridCol w:w="317"/>
        <w:gridCol w:w="545"/>
        <w:gridCol w:w="775"/>
        <w:gridCol w:w="312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8880" w:type="dxa"/>
            <w:gridSpan w:val="9"/>
            <w:vAlign w:val="center"/>
          </w:tcPr>
          <w:p>
            <w:pPr>
              <w:widowControl w:val="0"/>
              <w:autoSpaceDE w:val="0"/>
              <w:autoSpaceDN w:val="0"/>
              <w:spacing w:before="0" w:after="0"/>
              <w:ind w:left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一、申报单位信息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42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牵头单位名称</w:t>
            </w:r>
          </w:p>
        </w:tc>
        <w:tc>
          <w:tcPr>
            <w:tcW w:w="6416" w:type="dxa"/>
            <w:gridSpan w:val="8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43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社会信用代码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成立时间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3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6416" w:type="dxa"/>
            <w:gridSpan w:val="8"/>
            <w:vAlign w:val="center"/>
          </w:tcPr>
          <w:p>
            <w:pPr>
              <w:widowControl w:val="0"/>
              <w:tabs>
                <w:tab w:val="left" w:pos="1907"/>
              </w:tabs>
              <w:spacing w:before="41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□中央企业 □地方国企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□民营企业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2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1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单位规模</w:t>
            </w:r>
            <w:r>
              <w:rPr>
                <w:rStyle w:val="18"/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ootnoteReference w:id="4"/>
            </w:r>
          </w:p>
        </w:tc>
        <w:tc>
          <w:tcPr>
            <w:tcW w:w="6416" w:type="dxa"/>
            <w:gridSpan w:val="8"/>
            <w:vAlign w:val="center"/>
          </w:tcPr>
          <w:p>
            <w:pPr>
              <w:widowControl w:val="0"/>
              <w:tabs>
                <w:tab w:val="left" w:pos="1667"/>
              </w:tabs>
              <w:spacing w:before="66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□大型企业 □中型企业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□小型企业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□微型企业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1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单位类型</w:t>
            </w:r>
          </w:p>
        </w:tc>
        <w:tc>
          <w:tcPr>
            <w:tcW w:w="6416" w:type="dxa"/>
            <w:gridSpan w:val="8"/>
            <w:vAlign w:val="center"/>
          </w:tcPr>
          <w:p>
            <w:pPr>
              <w:widowControl w:val="0"/>
              <w:spacing w:before="112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□制造企业 □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数字化服务商</w:t>
            </w:r>
          </w:p>
          <w:p>
            <w:pPr>
              <w:widowControl w:val="0"/>
              <w:tabs>
                <w:tab w:val="left" w:pos="3167"/>
              </w:tabs>
              <w:spacing w:before="112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□其他（请注明）：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1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单位所属领域</w:t>
            </w:r>
          </w:p>
        </w:tc>
        <w:tc>
          <w:tcPr>
            <w:tcW w:w="6416" w:type="dxa"/>
            <w:gridSpan w:val="8"/>
            <w:vAlign w:val="center"/>
          </w:tcPr>
          <w:p>
            <w:pPr>
              <w:widowControl w:val="0"/>
              <w:tabs>
                <w:tab w:val="left" w:pos="4607"/>
              </w:tabs>
              <w:spacing w:before="63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□纺织 □轻工 □食品 □医药</w:t>
            </w:r>
          </w:p>
          <w:p>
            <w:pPr>
              <w:widowControl w:val="0"/>
              <w:tabs>
                <w:tab w:val="left" w:pos="4607"/>
              </w:tabs>
              <w:spacing w:before="63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□其他（请注明）：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41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法人代表/负责人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Merge w:val="restart"/>
            <w:vAlign w:val="center"/>
          </w:tcPr>
          <w:p>
            <w:pPr>
              <w:widowControl w:val="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464" w:type="dxa"/>
            <w:vMerge w:val="continue"/>
            <w:tcBorders>
              <w:top w:val="nil"/>
            </w:tcBorders>
            <w:vAlign w:val="center"/>
          </w:tcPr>
          <w:p>
            <w:pPr>
              <w:spacing w:line="600" w:lineRule="exact"/>
              <w:ind w:firstLine="40" w:firstLineChars="20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邮箱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widowControl w:val="0"/>
              <w:spacing w:line="240" w:lineRule="auto"/>
              <w:ind w:firstLine="40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2464" w:type="dxa"/>
            <w:vAlign w:val="center"/>
          </w:tcPr>
          <w:p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单位简介</w:t>
            </w:r>
          </w:p>
        </w:tc>
        <w:tc>
          <w:tcPr>
            <w:tcW w:w="6416" w:type="dxa"/>
            <w:gridSpan w:val="8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（发展历程、主营业务、规模、行业地位、市场销售等方面基本情况，不超过300字）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64" w:type="dxa"/>
            <w:vMerge w:val="restart"/>
            <w:vAlign w:val="center"/>
          </w:tcPr>
          <w:p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经济效益和经营情况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6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8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464" w:type="dxa"/>
            <w:vMerge w:val="continue"/>
            <w:vAlign w:val="center"/>
          </w:tcPr>
          <w:p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营业收入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464" w:type="dxa"/>
            <w:vMerge w:val="continue"/>
            <w:vAlign w:val="center"/>
          </w:tcPr>
          <w:p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净利润总额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464" w:type="dxa"/>
            <w:vMerge w:val="continue"/>
            <w:vAlign w:val="center"/>
          </w:tcPr>
          <w:p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研发投入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464" w:type="dxa"/>
            <w:vMerge w:val="continue"/>
            <w:vAlign w:val="center"/>
          </w:tcPr>
          <w:p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研发人员数量及占比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人数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占比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人数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占比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人数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占比</w:t>
            </w:r>
          </w:p>
        </w:tc>
      </w:tr>
    </w:tbl>
    <w:tbl>
      <w:tblPr>
        <w:tblStyle w:val="15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207"/>
        <w:gridCol w:w="900"/>
        <w:gridCol w:w="1733"/>
        <w:gridCol w:w="1874"/>
        <w:gridCol w:w="235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082" w:hRule="atLeast"/>
          <w:jc w:val="center"/>
        </w:trPr>
        <w:tc>
          <w:tcPr>
            <w:tcW w:w="2207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近三年是否发生过重大、特大安全生产事故，重大、特大环境事故以及造成恶劣影响的社会稳定事件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footnoteReference w:id="5"/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□是（事故名称：         ）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077" w:hRule="atLeast"/>
          <w:jc w:val="center"/>
        </w:trPr>
        <w:tc>
          <w:tcPr>
            <w:tcW w:w="2207" w:type="dxa"/>
            <w:shd w:val="clear" w:color="auto" w:fill="auto"/>
            <w:vAlign w:val="center"/>
          </w:tcPr>
          <w:p>
            <w:pPr>
              <w:ind w:left="115" w:leftChars="55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</w:rPr>
              <w:t>是否为</w:t>
            </w:r>
            <w:r>
              <w:rPr>
                <w:rFonts w:hint="eastAsia" w:ascii="Times New Roman" w:hAnsi="Times New Roman"/>
                <w:lang w:val="en-US" w:eastAsia="zh-CN"/>
              </w:rPr>
              <w:t>辽宁省</w:t>
            </w:r>
            <w:r>
              <w:rPr>
                <w:rFonts w:ascii="Times New Roman" w:hAnsi="Times New Roman"/>
              </w:rPr>
              <w:t>消费名品企业品牌</w:t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>
            <w:pPr>
              <w:ind w:left="115" w:leftChars="5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</w:rPr>
              <w:t>□是（企业品牌名称：                      ）□否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077" w:hRule="atLeast"/>
          <w:jc w:val="center"/>
        </w:trPr>
        <w:tc>
          <w:tcPr>
            <w:tcW w:w="22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2"/>
              </w:rPr>
              <w:t>是否为</w:t>
            </w:r>
            <w:r>
              <w:rPr>
                <w:rFonts w:hint="eastAsia"/>
                <w:szCs w:val="22"/>
                <w:lang w:val="en-US" w:eastAsia="zh-CN"/>
              </w:rPr>
              <w:t>辽</w:t>
            </w:r>
            <w:r>
              <w:rPr>
                <w:rFonts w:hint="eastAsia" w:ascii="Times New Roman" w:hAnsi="Times New Roman"/>
                <w:lang w:val="en-US" w:eastAsia="zh-CN"/>
              </w:rPr>
              <w:t>宁省</w:t>
            </w:r>
            <w:r>
              <w:rPr>
                <w:rFonts w:hint="eastAsia"/>
                <w:szCs w:val="22"/>
              </w:rPr>
              <w:t>消费名品区域品牌辖区企业</w:t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>
            <w:pPr>
              <w:ind w:left="115" w:leftChars="5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>（区域品牌名称：</w:t>
            </w:r>
            <w:r>
              <w:rPr>
                <w:rFonts w:hint="eastAsia"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</w:rPr>
              <w:t>）□</w:t>
            </w:r>
            <w:r>
              <w:rPr>
                <w:rFonts w:hint="eastAsia" w:ascii="Times New Roman" w:hAnsi="Times New Roma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077" w:hRule="atLeast"/>
          <w:jc w:val="center"/>
        </w:trPr>
        <w:tc>
          <w:tcPr>
            <w:tcW w:w="2207" w:type="dxa"/>
            <w:shd w:val="clear" w:color="auto" w:fill="auto"/>
            <w:vAlign w:val="center"/>
          </w:tcPr>
          <w:p>
            <w:pPr>
              <w:ind w:left="115" w:leftChars="55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</w:rPr>
              <w:t>是否属于“三品”战略示范城市辖区企业</w:t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>
            <w:pPr>
              <w:tabs>
                <w:tab w:val="left" w:pos="2747"/>
              </w:tabs>
              <w:ind w:left="107" w:left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Cs w:val="22"/>
              </w:rPr>
              <w:t>□是（示范城市名称：</w:t>
            </w:r>
            <w:r>
              <w:rPr>
                <w:rFonts w:ascii="Times New Roman" w:hAnsi="Times New Roman"/>
                <w:szCs w:val="22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Cs w:val="22"/>
              </w:rPr>
              <w:t xml:space="preserve">）    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528" w:hRule="atLeast"/>
          <w:jc w:val="center"/>
        </w:trPr>
        <w:tc>
          <w:tcPr>
            <w:tcW w:w="2207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相关荣誉</w:t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1.单项冠军企业：   □国家级/□省市级   授予年份：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2.专精特新企业：   □国家级/□省市级   授予年份：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3.高新技术企业：   □国家级/□省市级   授予年份：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607" w:hRule="atLeast"/>
          <w:jc w:val="center"/>
        </w:trPr>
        <w:tc>
          <w:tcPr>
            <w:tcW w:w="220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40"/>
                <w:lang w:val="en-US" w:eastAsia="zh-CN"/>
              </w:rPr>
              <w:t>联合申报单位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企业名称</w:t>
            </w:r>
          </w:p>
        </w:tc>
        <w:tc>
          <w:tcPr>
            <w:tcW w:w="187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企业类型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统一社会信用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40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3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34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093" w:hRule="atLeast"/>
          <w:jc w:val="center"/>
        </w:trPr>
        <w:tc>
          <w:tcPr>
            <w:tcW w:w="220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能力资质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申报单位是否通过数字化服务商第三方能力认定  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□是/□否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；第三方服务商名称：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09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二、案例基本信息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09" w:hRule="atLeast"/>
          <w:jc w:val="center"/>
        </w:trPr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Cs w:val="22"/>
              </w:rPr>
              <w:t>申报方向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tabs>
                <w:tab w:val="left" w:pos="2987"/>
              </w:tabs>
              <w:rPr>
                <w:rFonts w:hint="eastAsia" w:ascii="Times New Roman" w:hAnsi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2"/>
                <w:lang w:val="en-US" w:eastAsia="zh-CN"/>
              </w:rPr>
              <w:t>1.数字“增品种”方面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需求智能感知驱动新品精准开发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生成式人工智能辅助设计驱动产品研发迭代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跨界融合创新驱动特色产品供给扩容提质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2"/>
                <w:lang w:val="en-US" w:eastAsia="zh-CN"/>
              </w:rPr>
              <w:t>2.数字“提品质”方面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智能生产赋能资源协同配置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生产流程智能管控赋能产品质量优化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智能可信溯源赋能风险防控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数据链路重构赋能供应链协同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b/>
                <w:bCs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2"/>
                <w:lang w:val="en-US" w:eastAsia="zh-CN"/>
              </w:rPr>
              <w:t>3.数字“创品牌”方面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消费场景创新助力品牌价值提升</w:t>
            </w:r>
          </w:p>
          <w:p>
            <w:pPr>
              <w:tabs>
                <w:tab w:val="left" w:pos="2987"/>
              </w:tabs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智能服务升级助力品牌出海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889" w:hRule="atLeast"/>
          <w:jc w:val="center"/>
        </w:trPr>
        <w:tc>
          <w:tcPr>
            <w:tcW w:w="2207" w:type="dxa"/>
            <w:vAlign w:val="center"/>
          </w:tcPr>
          <w:p>
            <w:pPr>
              <w:widowControl w:val="0"/>
              <w:spacing w:before="2"/>
              <w:ind w:right="9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案例名称</w:t>
            </w:r>
          </w:p>
        </w:tc>
        <w:tc>
          <w:tcPr>
            <w:tcW w:w="6872" w:type="dxa"/>
            <w:gridSpan w:val="5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807" w:hRule="atLeast"/>
          <w:jc w:val="center"/>
        </w:trPr>
        <w:tc>
          <w:tcPr>
            <w:tcW w:w="22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建设时间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4"/>
                <w:szCs w:val="22"/>
                <w:lang w:val="en-US" w:eastAsia="zh-CN" w:bidi="ar-SA"/>
              </w:rPr>
              <w:t>（应已建设完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成）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widowControl w:val="0"/>
              <w:tabs>
                <w:tab w:val="left" w:pos="607"/>
                <w:tab w:val="left" w:pos="1687"/>
                <w:tab w:val="left" w:pos="2287"/>
              </w:tabs>
              <w:spacing w:before="1"/>
              <w:ind w:left="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月  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51" w:hRule="atLeast"/>
          <w:jc w:val="center"/>
        </w:trPr>
        <w:tc>
          <w:tcPr>
            <w:tcW w:w="2207" w:type="dxa"/>
            <w:vAlign w:val="center"/>
          </w:tcPr>
          <w:p>
            <w:pPr>
              <w:widowControl w:val="0"/>
              <w:ind w:right="9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应用领域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□纺织 □轻工 □食品 □医药 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595" w:hRule="atLeast"/>
          <w:jc w:val="center"/>
        </w:trPr>
        <w:tc>
          <w:tcPr>
            <w:tcW w:w="2207" w:type="dxa"/>
            <w:vAlign w:val="center"/>
          </w:tcPr>
          <w:p>
            <w:pPr>
              <w:widowControl w:val="0"/>
              <w:spacing w:before="2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案例服务对象及适用场景</w:t>
            </w:r>
          </w:p>
        </w:tc>
        <w:tc>
          <w:tcPr>
            <w:tcW w:w="6872" w:type="dxa"/>
            <w:gridSpan w:val="5"/>
          </w:tcPr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51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16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Style w:val="16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、申报</w:t>
            </w:r>
            <w:r>
              <w:rPr>
                <w:rStyle w:val="16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案例</w:t>
            </w:r>
            <w:r>
              <w:rPr>
                <w:rStyle w:val="16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详细介绍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212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1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一）申报单位简介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简要阐述申报单位发展历程、主营业务、规模、行业地位、市场销售等方面基本情况。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建议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1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）案例简介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简要阐述申报案例拟解决的行业痛点或关键问题、应用必要性以及实施目标。建议500字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1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）主要做法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介绍案例的实施方案、主要措施等。建议1000字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1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（四）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应用成效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介绍案例在申报方向可量化的直接经济效益、社会效益、生态效益等，可进行前后效果对比，例如成本、生产效率、质量、能耗、主要产品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省内、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国内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国际市场份额、品牌知名度等。建议500字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1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（五）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典型经验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说明案例取得的创新性经验或亮点，包括产品创新、技术创新、品牌创新、模式创新等。建议500字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1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（六）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推广价值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分析案例在区域、行业、领域的可复制性及示范作用，说明该案例的应用前景、产业的带动作用以及对落实增品种提品质创品牌“三品”战略的积极影响。建议500字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>
            <w:pPr>
              <w:widowControl w:val="0"/>
              <w:jc w:val="both"/>
              <w:rPr>
                <w:rStyle w:val="16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8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18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8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after="12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法定代表人签章：       公章：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1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六、推荐意见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510" w:hRule="atLeast"/>
          <w:jc w:val="center"/>
        </w:trPr>
        <w:tc>
          <w:tcPr>
            <w:tcW w:w="9079" w:type="dxa"/>
            <w:gridSpan w:val="6"/>
            <w:vAlign w:val="center"/>
          </w:tcPr>
          <w:p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widowControl w:val="0"/>
              <w:spacing w:after="12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级工业和信息化部门</w:t>
            </w:r>
          </w:p>
          <w:p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>
            <w:pPr>
              <w:wordWrap w:val="0"/>
              <w:ind w:firstLine="1680" w:firstLineChars="70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outlineLvl w:val="0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Times New Roman" w:hAnsi="Times New Roman" w:eastAsia="宋体" w:cs="宋体"/>
          <w:snapToGrid w:val="0"/>
          <w:color w:val="000000"/>
          <w:spacing w:val="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2026辽宁省消费名品</w:t>
      </w:r>
      <w:r>
        <w:rPr>
          <w:rFonts w:hint="default" w:ascii="Times New Roman" w:hAnsi="Times New Roman" w:eastAsia="方正小标宋_GBK" w:cs="方正小标宋_GBK"/>
          <w:b w:val="0"/>
          <w:bCs w:val="0"/>
          <w:sz w:val="44"/>
          <w:szCs w:val="44"/>
          <w:lang w:val="en-US" w:eastAsia="en-US"/>
        </w:rPr>
        <w:t>推荐汇总表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7" w:line="217" w:lineRule="auto"/>
        <w:ind w:left="107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spacing w:val="2"/>
          <w:kern w:val="0"/>
          <w:sz w:val="28"/>
          <w:szCs w:val="28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37" w:line="217" w:lineRule="auto"/>
        <w:ind w:left="107"/>
        <w:jc w:val="left"/>
        <w:textAlignment w:val="baseline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>推荐单位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37"/>
          <w:kern w:val="0"/>
          <w:sz w:val="28"/>
          <w:szCs w:val="28"/>
          <w:lang w:eastAsia="en-US"/>
        </w:rPr>
        <w:t>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（盖章）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  <w:lang w:eastAsia="en-US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  <w:lang w:eastAsia="en-US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2"/>
          <w:kern w:val="0"/>
          <w:sz w:val="28"/>
          <w:szCs w:val="28"/>
          <w:lang w:eastAsia="en-US"/>
        </w:rPr>
        <w:t>联系人及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2"/>
          <w:kern w:val="0"/>
          <w:sz w:val="28"/>
          <w:szCs w:val="28"/>
          <w:lang w:eastAsia="zh-CN"/>
        </w:rPr>
        <w:t>电话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2"/>
          <w:kern w:val="0"/>
          <w:sz w:val="28"/>
          <w:szCs w:val="28"/>
          <w:lang w:eastAsia="en-US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21" w:lineRule="exact"/>
        <w:jc w:val="left"/>
        <w:textAlignment w:val="baseline"/>
        <w:rPr>
          <w:rFonts w:hint="default" w:ascii="Times New Roman" w:hAnsi="Times New Roman" w:eastAsia="楷体_GB2312" w:cs="Times New Roman Regular"/>
          <w:snapToGrid w:val="0"/>
          <w:color w:val="000000"/>
          <w:kern w:val="0"/>
          <w:szCs w:val="21"/>
          <w:lang w:eastAsia="en-US"/>
        </w:rPr>
      </w:pPr>
    </w:p>
    <w:tbl>
      <w:tblPr>
        <w:tblStyle w:val="20"/>
        <w:tblW w:w="91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468"/>
        <w:gridCol w:w="1620"/>
        <w:gridCol w:w="1890"/>
        <w:gridCol w:w="1620"/>
        <w:gridCol w:w="16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9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一、企业品牌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  <w:t>名称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申报方向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产业领域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特定人群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适用产品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二、区域品牌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  <w:t>名称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/>
              </w:rPr>
              <w:t>产业领域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/>
              </w:rPr>
            </w:pPr>
          </w:p>
        </w:tc>
      </w:tr>
    </w:tbl>
    <w:p>
      <w:pPr>
        <w:sectPr>
          <w:headerReference r:id="rId13" w:type="default"/>
          <w:footnotePr>
            <w:numFmt w:val="decimal"/>
            <w:numRestart w:val="eachSect"/>
          </w:footnote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20"/>
        <w:tblW w:w="91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468"/>
        <w:gridCol w:w="1620"/>
        <w:gridCol w:w="1890"/>
        <w:gridCol w:w="32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数字三品</w:t>
            </w: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典型案例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 Bold" w:hAnsi="Times New Roman Bold" w:eastAsia="宋体" w:cs="Times New Roman Bold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 Bold" w:hAnsi="Times New Roman Bold" w:eastAsia="宋体" w:cs="Times New Roman Bold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申报方向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 Bold" w:hAnsi="Times New Roman Bold" w:eastAsia="宋体" w:cs="Times New Roman Bold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领域</w:t>
            </w:r>
            <w:r>
              <w:rPr>
                <w:rStyle w:val="18"/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footnoteReference w:id="6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p/>
    <w:sectPr>
      <w:footnotePr>
        <w:numFmt w:val="decimal"/>
        <w:numRestart w:val="eachSect"/>
      </w:footnote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Bold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AV3nwm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DnZEXi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  <w:t>17</w:t>
                    </w:r>
                    <w:r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11"/>
        <w:snapToGrid w:val="0"/>
      </w:pPr>
      <w:r>
        <w:rPr>
          <w:rStyle w:val="18"/>
          <w:sz w:val="21"/>
        </w:rPr>
        <w:footnoteRef/>
      </w:r>
      <w:r>
        <w:t xml:space="preserve"> </w:t>
      </w:r>
      <w:r>
        <w:rPr>
          <w:rFonts w:hint="eastAsia"/>
        </w:rPr>
        <w:t>根据《统计上大中小微型企业划分办法（2017）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11"/>
        <w:snapToGrid w:val="0"/>
        <w:rPr>
          <w:rFonts w:hint="default" w:eastAsia="宋体"/>
          <w:lang w:val="en-US" w:eastAsia="zh-CN"/>
        </w:rPr>
      </w:pPr>
      <w:r>
        <w:rPr>
          <w:rStyle w:val="18"/>
        </w:rPr>
        <w:footnoteRef/>
      </w:r>
      <w:r>
        <w:t xml:space="preserve"> 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特</w:t>
      </w:r>
      <w:r>
        <w:rPr>
          <w:rFonts w:hint="eastAsia" w:ascii="Calibri" w:hAnsi="Calibri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定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人群</w:t>
      </w:r>
      <w:r>
        <w:rPr>
          <w:rFonts w:hint="eastAsia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适用产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品</w:t>
      </w:r>
      <w:r>
        <w:rPr>
          <w:rFonts w:hint="eastAsia"/>
        </w:rPr>
        <w:t>主要包括适老化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品、助残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品、妇幼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和其他类别等。适老化产品主要指老年服装服饰、日用辅助产品、养老照护产品、康复训练及健康促进辅具、适老化环境改善等面向老年人品质生活需求的产品。助残产品主要指轮椅、拐杖、假肢、助行器（车）、人工关节和升降机、助听器、义眼、导盲器等用于预防、补偿或改善残疾人身体功能减损的产品。妇幼产品主要指为女性及婴</w:t>
      </w:r>
      <w:r>
        <w:rPr>
          <w:rFonts w:hint="eastAsia"/>
          <w:lang w:val="en-US" w:eastAsia="zh-CN"/>
        </w:rPr>
        <w:t>幼</w:t>
      </w:r>
      <w:r>
        <w:rPr>
          <w:rFonts w:hint="eastAsia"/>
        </w:rPr>
        <w:t>儿两类</w:t>
      </w:r>
      <w:r>
        <w:rPr>
          <w:rFonts w:hint="eastAsia"/>
          <w:lang w:val="en-US" w:eastAsia="zh-CN"/>
        </w:rPr>
        <w:t>人群</w:t>
      </w:r>
      <w:r>
        <w:rPr>
          <w:rFonts w:hint="eastAsia"/>
        </w:rPr>
        <w:t>提供日常护理、喂养、穿着、出行、玩乐、安全防护等</w:t>
      </w:r>
      <w:r>
        <w:rPr>
          <w:rFonts w:hint="eastAsia"/>
          <w:lang w:val="en-US" w:eastAsia="zh-CN"/>
        </w:rPr>
        <w:t>适用功能</w:t>
      </w:r>
      <w:r>
        <w:rPr>
          <w:rFonts w:hint="eastAsia"/>
        </w:rPr>
        <w:t>的产品。</w:t>
      </w:r>
    </w:p>
  </w:footnote>
  <w:footnote w:id="2">
    <w:p>
      <w:pPr>
        <w:pStyle w:val="11"/>
        <w:snapToGrid w:val="0"/>
      </w:pPr>
      <w:r>
        <w:rPr>
          <w:rStyle w:val="18"/>
        </w:rPr>
        <w:footnoteRef/>
      </w:r>
      <w:r>
        <w:t xml:space="preserve"> </w:t>
      </w:r>
      <w:r>
        <w:rPr>
          <w:rFonts w:hint="eastAsia"/>
        </w:rPr>
        <w:t>入选世界品牌实验室发布的世界品牌500强、中国500最具价值品牌名单。</w:t>
      </w:r>
    </w:p>
  </w:footnote>
  <w:footnote w:id="3">
    <w:p>
      <w:pPr>
        <w:pStyle w:val="11"/>
        <w:snapToGrid w:val="0"/>
      </w:pPr>
      <w:r>
        <w:rPr>
          <w:rStyle w:val="18"/>
        </w:rPr>
        <w:footnoteRef/>
      </w:r>
      <w:r>
        <w:t xml:space="preserve"> </w:t>
      </w:r>
      <w:r>
        <w:rPr>
          <w:rFonts w:hint="eastAsia"/>
        </w:rPr>
        <w:t>技术创新载体主要包括制造业创新中心、技术创新中心、产业创新中心、重点实验室、工程研究中心、企业技术中心等。</w:t>
      </w:r>
    </w:p>
  </w:footnote>
  <w:footnote w:id="4">
    <w:p>
      <w:pPr>
        <w:pStyle w:val="11"/>
        <w:snapToGrid w:val="0"/>
      </w:pPr>
      <w:r>
        <w:rPr>
          <w:rStyle w:val="18"/>
          <w:sz w:val="21"/>
        </w:rPr>
        <w:footnoteRef/>
      </w:r>
      <w:r>
        <w:t xml:space="preserve"> </w:t>
      </w:r>
      <w:r>
        <w:rPr>
          <w:rFonts w:hint="eastAsia"/>
        </w:rPr>
        <w:t>根据《统计上大中小微型企业划分办法（2017）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5">
    <w:p>
      <w:pPr>
        <w:pStyle w:val="11"/>
        <w:snapToGrid w:val="0"/>
      </w:pPr>
      <w:r>
        <w:rPr>
          <w:rStyle w:val="18"/>
          <w:sz w:val="21"/>
        </w:rPr>
        <w:footnoteRef/>
      </w:r>
      <w:r>
        <w:t xml:space="preserve"> </w:t>
      </w:r>
      <w:r>
        <w:rPr>
          <w:rFonts w:hint="eastAsia"/>
        </w:rPr>
        <w:t>重大、特大安全生产事故认定标准见《生产安全事故报告和调查处理条例》（中华人民共和国国务院令第493号）第三条（一）（二）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重大、特大环境事故认定标准见《国家突发环境事件应急预案》（国办函〔2014〕119号）附件一第一条、第二条。</w:t>
      </w:r>
    </w:p>
  </w:footnote>
  <w:footnote w:id="6">
    <w:p>
      <w:pPr>
        <w:pStyle w:val="11"/>
        <w:snapToGrid w:val="0"/>
        <w:rPr>
          <w:rFonts w:hint="eastAsia" w:eastAsia="宋体"/>
          <w:lang w:eastAsia="zh-CN"/>
        </w:rPr>
      </w:pPr>
      <w:r>
        <w:rPr>
          <w:rStyle w:val="18"/>
          <w:sz w:val="21"/>
        </w:rPr>
        <w:footnoteRef/>
      </w:r>
      <w:r>
        <w:t xml:space="preserve"> </w:t>
      </w:r>
      <w:r>
        <w:rPr>
          <w:rFonts w:hint="eastAsia"/>
          <w:lang w:eastAsia="zh-CN"/>
        </w:rPr>
        <w:t>所属领域包括但不限于纺织、轻工、食品、医药等行业。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DejaVu Sans" w:hAnsi="DejaVu Sans" w:eastAsia="宋体" w:cs="Times New Roman"/>
        <w:kern w:val="2"/>
        <w:sz w:val="18"/>
        <w:szCs w:val="24"/>
        <w:lang w:val="en-US" w:eastAsia="zh-CN"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DejaVu Sans" w:hAnsi="DejaVu Sans" w:eastAsia="宋体" w:cs="Times New Roman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4EB10"/>
    <w:multiLevelType w:val="singleLevel"/>
    <w:tmpl w:val="ABF4EB1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AF1EB3"/>
    <w:rsid w:val="03BBECCB"/>
    <w:rsid w:val="076FB605"/>
    <w:rsid w:val="099B5D7E"/>
    <w:rsid w:val="0A1F3B06"/>
    <w:rsid w:val="0DE62CA9"/>
    <w:rsid w:val="0DEB10F8"/>
    <w:rsid w:val="0EF530E5"/>
    <w:rsid w:val="0EFB73A0"/>
    <w:rsid w:val="0F1FD3B1"/>
    <w:rsid w:val="0F37100A"/>
    <w:rsid w:val="0FE2533A"/>
    <w:rsid w:val="11F88DCF"/>
    <w:rsid w:val="11F99A02"/>
    <w:rsid w:val="175F5C2F"/>
    <w:rsid w:val="17B929EF"/>
    <w:rsid w:val="17BFC799"/>
    <w:rsid w:val="17F32A0E"/>
    <w:rsid w:val="17F35F81"/>
    <w:rsid w:val="1A1F28BB"/>
    <w:rsid w:val="1B47113A"/>
    <w:rsid w:val="1BEF48FE"/>
    <w:rsid w:val="1C7F218E"/>
    <w:rsid w:val="1D9C2EE2"/>
    <w:rsid w:val="1E5BE893"/>
    <w:rsid w:val="1EFD08F9"/>
    <w:rsid w:val="1EFE89D9"/>
    <w:rsid w:val="1F17201C"/>
    <w:rsid w:val="1F376338"/>
    <w:rsid w:val="1F5D4BF2"/>
    <w:rsid w:val="1FBF6837"/>
    <w:rsid w:val="1FC7DA7C"/>
    <w:rsid w:val="1FDB3829"/>
    <w:rsid w:val="1FDE1282"/>
    <w:rsid w:val="1FDE7662"/>
    <w:rsid w:val="237F0B03"/>
    <w:rsid w:val="25570AAA"/>
    <w:rsid w:val="26F32357"/>
    <w:rsid w:val="27A3C69F"/>
    <w:rsid w:val="27B96295"/>
    <w:rsid w:val="27BF0EE8"/>
    <w:rsid w:val="2AE69A25"/>
    <w:rsid w:val="2B162575"/>
    <w:rsid w:val="2B2FE090"/>
    <w:rsid w:val="2B676C0E"/>
    <w:rsid w:val="2BBB5126"/>
    <w:rsid w:val="2BBF7734"/>
    <w:rsid w:val="2BCDCD24"/>
    <w:rsid w:val="2BFDA7C7"/>
    <w:rsid w:val="2D590192"/>
    <w:rsid w:val="2DDFA834"/>
    <w:rsid w:val="2DF7E8AA"/>
    <w:rsid w:val="2DFF92CE"/>
    <w:rsid w:val="2DFFFA61"/>
    <w:rsid w:val="2E6D6B57"/>
    <w:rsid w:val="2E7E545F"/>
    <w:rsid w:val="2EF57C43"/>
    <w:rsid w:val="2EF73114"/>
    <w:rsid w:val="2EFF703A"/>
    <w:rsid w:val="2F4EE206"/>
    <w:rsid w:val="2F7DA80A"/>
    <w:rsid w:val="2FD78872"/>
    <w:rsid w:val="2FDD4275"/>
    <w:rsid w:val="2FFB29D4"/>
    <w:rsid w:val="2FFD9A3D"/>
    <w:rsid w:val="31D58048"/>
    <w:rsid w:val="32665B0B"/>
    <w:rsid w:val="337DC661"/>
    <w:rsid w:val="343D9565"/>
    <w:rsid w:val="34FD3F88"/>
    <w:rsid w:val="356B0265"/>
    <w:rsid w:val="35DD97D1"/>
    <w:rsid w:val="35EEA1A8"/>
    <w:rsid w:val="35FF0C28"/>
    <w:rsid w:val="367A5C8C"/>
    <w:rsid w:val="36CB0503"/>
    <w:rsid w:val="36F7838B"/>
    <w:rsid w:val="373C1490"/>
    <w:rsid w:val="375CA791"/>
    <w:rsid w:val="375FAD85"/>
    <w:rsid w:val="3767FE92"/>
    <w:rsid w:val="377D1798"/>
    <w:rsid w:val="379F789B"/>
    <w:rsid w:val="37B5FF64"/>
    <w:rsid w:val="37BB134D"/>
    <w:rsid w:val="37D9E60C"/>
    <w:rsid w:val="37DD0754"/>
    <w:rsid w:val="37DFE991"/>
    <w:rsid w:val="37F53A2C"/>
    <w:rsid w:val="37FBC6A3"/>
    <w:rsid w:val="37FD3146"/>
    <w:rsid w:val="37FD8785"/>
    <w:rsid w:val="37FF0D06"/>
    <w:rsid w:val="37FF10C5"/>
    <w:rsid w:val="37FF9909"/>
    <w:rsid w:val="38DB8505"/>
    <w:rsid w:val="38DE3BC1"/>
    <w:rsid w:val="38EEF24F"/>
    <w:rsid w:val="395DABF4"/>
    <w:rsid w:val="39FD1307"/>
    <w:rsid w:val="3B3C9DBE"/>
    <w:rsid w:val="3B7B69EC"/>
    <w:rsid w:val="3BCB18E8"/>
    <w:rsid w:val="3BD7A5E8"/>
    <w:rsid w:val="3BF65026"/>
    <w:rsid w:val="3BFBC7A1"/>
    <w:rsid w:val="3BFD3714"/>
    <w:rsid w:val="3C73B6DC"/>
    <w:rsid w:val="3C7EA538"/>
    <w:rsid w:val="3DAF9EC7"/>
    <w:rsid w:val="3DB3A00A"/>
    <w:rsid w:val="3DCDA5CD"/>
    <w:rsid w:val="3DD5A48D"/>
    <w:rsid w:val="3DDB028B"/>
    <w:rsid w:val="3DEC3819"/>
    <w:rsid w:val="3DF7EECE"/>
    <w:rsid w:val="3DFBE7EB"/>
    <w:rsid w:val="3DFE6891"/>
    <w:rsid w:val="3DFFEA38"/>
    <w:rsid w:val="3E4DB640"/>
    <w:rsid w:val="3E9B4ECF"/>
    <w:rsid w:val="3EBF25ED"/>
    <w:rsid w:val="3EE6D4E9"/>
    <w:rsid w:val="3EEDCE8F"/>
    <w:rsid w:val="3EF61B4C"/>
    <w:rsid w:val="3EFF4523"/>
    <w:rsid w:val="3EFF8809"/>
    <w:rsid w:val="3EFFA53C"/>
    <w:rsid w:val="3F3F7284"/>
    <w:rsid w:val="3F5450DE"/>
    <w:rsid w:val="3F59AC98"/>
    <w:rsid w:val="3F7FD3A2"/>
    <w:rsid w:val="3F9F059F"/>
    <w:rsid w:val="3F9FB22B"/>
    <w:rsid w:val="3FA7B42A"/>
    <w:rsid w:val="3FAB79B8"/>
    <w:rsid w:val="3FBB035E"/>
    <w:rsid w:val="3FBEFFAB"/>
    <w:rsid w:val="3FBFBFB9"/>
    <w:rsid w:val="3FBFF713"/>
    <w:rsid w:val="3FCE0A21"/>
    <w:rsid w:val="3FCF9943"/>
    <w:rsid w:val="3FDB390F"/>
    <w:rsid w:val="3FDFB89C"/>
    <w:rsid w:val="3FE91436"/>
    <w:rsid w:val="3FEBB024"/>
    <w:rsid w:val="3FEF41C2"/>
    <w:rsid w:val="3FF774B9"/>
    <w:rsid w:val="3FF7DDE2"/>
    <w:rsid w:val="3FFA98F5"/>
    <w:rsid w:val="3FFB281F"/>
    <w:rsid w:val="3FFDF7F1"/>
    <w:rsid w:val="3FFE076F"/>
    <w:rsid w:val="3FFF0532"/>
    <w:rsid w:val="3FFFCB12"/>
    <w:rsid w:val="3FFFE463"/>
    <w:rsid w:val="43EF957D"/>
    <w:rsid w:val="43FD655F"/>
    <w:rsid w:val="45ADFA18"/>
    <w:rsid w:val="45B79DAB"/>
    <w:rsid w:val="45D72305"/>
    <w:rsid w:val="47BD6ED7"/>
    <w:rsid w:val="49BD1068"/>
    <w:rsid w:val="4A5F4FFC"/>
    <w:rsid w:val="4A9FAAEA"/>
    <w:rsid w:val="4AF96D7C"/>
    <w:rsid w:val="4BBFCCA3"/>
    <w:rsid w:val="4BED20A0"/>
    <w:rsid w:val="4BFED07B"/>
    <w:rsid w:val="4D59DC3D"/>
    <w:rsid w:val="4DCF3F2E"/>
    <w:rsid w:val="4DEE4F7F"/>
    <w:rsid w:val="4DEF4CA9"/>
    <w:rsid w:val="4DFF9426"/>
    <w:rsid w:val="4E7E3287"/>
    <w:rsid w:val="4EFC2C21"/>
    <w:rsid w:val="4EFF626E"/>
    <w:rsid w:val="4F1FAA01"/>
    <w:rsid w:val="4FBFEF98"/>
    <w:rsid w:val="4FCF534D"/>
    <w:rsid w:val="4FD94584"/>
    <w:rsid w:val="4FE3C394"/>
    <w:rsid w:val="4FF52C54"/>
    <w:rsid w:val="4FFFE26F"/>
    <w:rsid w:val="50BF23EA"/>
    <w:rsid w:val="51EF047B"/>
    <w:rsid w:val="52FBF4BE"/>
    <w:rsid w:val="53BEBEDA"/>
    <w:rsid w:val="54C3C394"/>
    <w:rsid w:val="556F36BE"/>
    <w:rsid w:val="55A5A4AC"/>
    <w:rsid w:val="55BE4DDE"/>
    <w:rsid w:val="55FFFEAA"/>
    <w:rsid w:val="5669B4C6"/>
    <w:rsid w:val="56FE7709"/>
    <w:rsid w:val="570CE835"/>
    <w:rsid w:val="5739674D"/>
    <w:rsid w:val="573F6ABB"/>
    <w:rsid w:val="576FBED4"/>
    <w:rsid w:val="579DBFD1"/>
    <w:rsid w:val="57BD53D7"/>
    <w:rsid w:val="57D7C496"/>
    <w:rsid w:val="57DC617D"/>
    <w:rsid w:val="57DF9E51"/>
    <w:rsid w:val="57DFC893"/>
    <w:rsid w:val="57E797ED"/>
    <w:rsid w:val="57E7EC82"/>
    <w:rsid w:val="57EC7852"/>
    <w:rsid w:val="57FC2E7E"/>
    <w:rsid w:val="57FF80A7"/>
    <w:rsid w:val="5831550F"/>
    <w:rsid w:val="58EFADDF"/>
    <w:rsid w:val="58FFD626"/>
    <w:rsid w:val="5956D309"/>
    <w:rsid w:val="597B3E22"/>
    <w:rsid w:val="5A5F2FF0"/>
    <w:rsid w:val="5A7F82D8"/>
    <w:rsid w:val="5A9F12BC"/>
    <w:rsid w:val="5AEE485B"/>
    <w:rsid w:val="5AEF4929"/>
    <w:rsid w:val="5B7358A2"/>
    <w:rsid w:val="5B76C0B7"/>
    <w:rsid w:val="5B7F6F2A"/>
    <w:rsid w:val="5BBB17C0"/>
    <w:rsid w:val="5BBF0845"/>
    <w:rsid w:val="5BD2A9F2"/>
    <w:rsid w:val="5BE61B73"/>
    <w:rsid w:val="5BE6907A"/>
    <w:rsid w:val="5BEE11B0"/>
    <w:rsid w:val="5BFF6CF1"/>
    <w:rsid w:val="5C63B270"/>
    <w:rsid w:val="5CED5666"/>
    <w:rsid w:val="5D57B5A4"/>
    <w:rsid w:val="5D681E40"/>
    <w:rsid w:val="5D6F703B"/>
    <w:rsid w:val="5D9FBD79"/>
    <w:rsid w:val="5DAB12B8"/>
    <w:rsid w:val="5DDF286E"/>
    <w:rsid w:val="5DEB8083"/>
    <w:rsid w:val="5DEF4528"/>
    <w:rsid w:val="5DF75D29"/>
    <w:rsid w:val="5E0F7337"/>
    <w:rsid w:val="5E47645D"/>
    <w:rsid w:val="5EB78C07"/>
    <w:rsid w:val="5ED84DF6"/>
    <w:rsid w:val="5EDF6127"/>
    <w:rsid w:val="5EF91D52"/>
    <w:rsid w:val="5EFBB707"/>
    <w:rsid w:val="5F2B44F0"/>
    <w:rsid w:val="5F3F8044"/>
    <w:rsid w:val="5F4F6276"/>
    <w:rsid w:val="5F4FC104"/>
    <w:rsid w:val="5F57250C"/>
    <w:rsid w:val="5F6A3FF6"/>
    <w:rsid w:val="5F6EC2A5"/>
    <w:rsid w:val="5F780376"/>
    <w:rsid w:val="5F7D9D54"/>
    <w:rsid w:val="5F7F2A77"/>
    <w:rsid w:val="5F7FDD80"/>
    <w:rsid w:val="5F7FDD94"/>
    <w:rsid w:val="5F9E24B6"/>
    <w:rsid w:val="5FAF970F"/>
    <w:rsid w:val="5FBD41AF"/>
    <w:rsid w:val="5FBFD1CA"/>
    <w:rsid w:val="5FD3E7C0"/>
    <w:rsid w:val="5FDD1CA7"/>
    <w:rsid w:val="5FEDCFC0"/>
    <w:rsid w:val="5FF64E57"/>
    <w:rsid w:val="5FF74325"/>
    <w:rsid w:val="5FF7A3CA"/>
    <w:rsid w:val="5FF7F5F7"/>
    <w:rsid w:val="5FF9DA26"/>
    <w:rsid w:val="5FFBC138"/>
    <w:rsid w:val="5FFC3851"/>
    <w:rsid w:val="5FFD2F6B"/>
    <w:rsid w:val="5FFE5BA2"/>
    <w:rsid w:val="5FFFE245"/>
    <w:rsid w:val="61EF18F7"/>
    <w:rsid w:val="61FB7634"/>
    <w:rsid w:val="627CF537"/>
    <w:rsid w:val="63EED0FB"/>
    <w:rsid w:val="653E18EC"/>
    <w:rsid w:val="659E9448"/>
    <w:rsid w:val="65D7E8AA"/>
    <w:rsid w:val="65DBBCD4"/>
    <w:rsid w:val="65FE6AC7"/>
    <w:rsid w:val="665FA543"/>
    <w:rsid w:val="66F77BEA"/>
    <w:rsid w:val="66FACE59"/>
    <w:rsid w:val="66FF1277"/>
    <w:rsid w:val="677E580E"/>
    <w:rsid w:val="67A9C374"/>
    <w:rsid w:val="67A9F4DB"/>
    <w:rsid w:val="67D10288"/>
    <w:rsid w:val="67DB3CDD"/>
    <w:rsid w:val="67EAA9D7"/>
    <w:rsid w:val="67F73D5C"/>
    <w:rsid w:val="695EC6DB"/>
    <w:rsid w:val="6A197C0C"/>
    <w:rsid w:val="6ABE9305"/>
    <w:rsid w:val="6AF727F0"/>
    <w:rsid w:val="6B3D0C75"/>
    <w:rsid w:val="6BBB2ACD"/>
    <w:rsid w:val="6BBBCBC5"/>
    <w:rsid w:val="6BD95499"/>
    <w:rsid w:val="6BEF1AD6"/>
    <w:rsid w:val="6BF7EB90"/>
    <w:rsid w:val="6BFB5BAE"/>
    <w:rsid w:val="6BFFF919"/>
    <w:rsid w:val="6CDCA5C5"/>
    <w:rsid w:val="6CEBD83C"/>
    <w:rsid w:val="6CF78AD7"/>
    <w:rsid w:val="6D5AEA05"/>
    <w:rsid w:val="6D6BEBFD"/>
    <w:rsid w:val="6D7C0E33"/>
    <w:rsid w:val="6D7F25F9"/>
    <w:rsid w:val="6D7F60BE"/>
    <w:rsid w:val="6D7F6437"/>
    <w:rsid w:val="6DDFB67B"/>
    <w:rsid w:val="6DEADF7C"/>
    <w:rsid w:val="6DEE1CA3"/>
    <w:rsid w:val="6DFB4982"/>
    <w:rsid w:val="6DFE4F58"/>
    <w:rsid w:val="6DFF3283"/>
    <w:rsid w:val="6DFF3A46"/>
    <w:rsid w:val="6E77C502"/>
    <w:rsid w:val="6E7B6FB9"/>
    <w:rsid w:val="6E7EE0D7"/>
    <w:rsid w:val="6E9D1514"/>
    <w:rsid w:val="6EBF2DB7"/>
    <w:rsid w:val="6ECB7E16"/>
    <w:rsid w:val="6ED75D45"/>
    <w:rsid w:val="6EE71BC0"/>
    <w:rsid w:val="6EEB1359"/>
    <w:rsid w:val="6EF3E290"/>
    <w:rsid w:val="6EF7116E"/>
    <w:rsid w:val="6EFF5DD9"/>
    <w:rsid w:val="6EFFEB00"/>
    <w:rsid w:val="6F3BFF26"/>
    <w:rsid w:val="6F6A7551"/>
    <w:rsid w:val="6F751E9E"/>
    <w:rsid w:val="6F7DF344"/>
    <w:rsid w:val="6F7F238A"/>
    <w:rsid w:val="6F7FF211"/>
    <w:rsid w:val="6F95F096"/>
    <w:rsid w:val="6F97E938"/>
    <w:rsid w:val="6F9B04D5"/>
    <w:rsid w:val="6FB7675D"/>
    <w:rsid w:val="6FBD1F04"/>
    <w:rsid w:val="6FBE1E03"/>
    <w:rsid w:val="6FE3CEBF"/>
    <w:rsid w:val="6FEBA07F"/>
    <w:rsid w:val="6FED56AC"/>
    <w:rsid w:val="6FED9606"/>
    <w:rsid w:val="6FEE3404"/>
    <w:rsid w:val="6FEF0150"/>
    <w:rsid w:val="6FEF8692"/>
    <w:rsid w:val="6FF343F7"/>
    <w:rsid w:val="6FF389AA"/>
    <w:rsid w:val="6FF53CD2"/>
    <w:rsid w:val="6FF75106"/>
    <w:rsid w:val="6FF9C248"/>
    <w:rsid w:val="6FFB6589"/>
    <w:rsid w:val="6FFC8D85"/>
    <w:rsid w:val="6FFD7A38"/>
    <w:rsid w:val="6FFF3BDE"/>
    <w:rsid w:val="6FFFBBD2"/>
    <w:rsid w:val="70F96341"/>
    <w:rsid w:val="71D32E5F"/>
    <w:rsid w:val="72EFB320"/>
    <w:rsid w:val="72FB70B8"/>
    <w:rsid w:val="7319A730"/>
    <w:rsid w:val="73239E52"/>
    <w:rsid w:val="736B99CF"/>
    <w:rsid w:val="737898F1"/>
    <w:rsid w:val="738B7499"/>
    <w:rsid w:val="739F4FFD"/>
    <w:rsid w:val="73B7BAB7"/>
    <w:rsid w:val="745B01A6"/>
    <w:rsid w:val="74FF468E"/>
    <w:rsid w:val="752AFCE8"/>
    <w:rsid w:val="753F0CB4"/>
    <w:rsid w:val="755DD7D7"/>
    <w:rsid w:val="756E8E2D"/>
    <w:rsid w:val="75AF0EB3"/>
    <w:rsid w:val="75B6FEEB"/>
    <w:rsid w:val="75BAA951"/>
    <w:rsid w:val="75BF3D24"/>
    <w:rsid w:val="75D8E443"/>
    <w:rsid w:val="75DE2107"/>
    <w:rsid w:val="75EB002E"/>
    <w:rsid w:val="75F34CD9"/>
    <w:rsid w:val="75FD258D"/>
    <w:rsid w:val="75FD9AFF"/>
    <w:rsid w:val="75FF90B8"/>
    <w:rsid w:val="763F0365"/>
    <w:rsid w:val="765670C0"/>
    <w:rsid w:val="7675CA28"/>
    <w:rsid w:val="767917AD"/>
    <w:rsid w:val="767F333D"/>
    <w:rsid w:val="767F3DD0"/>
    <w:rsid w:val="76CB5E23"/>
    <w:rsid w:val="76DAD033"/>
    <w:rsid w:val="76DD4514"/>
    <w:rsid w:val="76DE512C"/>
    <w:rsid w:val="76EFD433"/>
    <w:rsid w:val="76FCC08B"/>
    <w:rsid w:val="76FE24F1"/>
    <w:rsid w:val="76FE911C"/>
    <w:rsid w:val="76FFDAF6"/>
    <w:rsid w:val="76FFDDA4"/>
    <w:rsid w:val="774F33BA"/>
    <w:rsid w:val="776660B5"/>
    <w:rsid w:val="77676117"/>
    <w:rsid w:val="777A0C5A"/>
    <w:rsid w:val="778F9394"/>
    <w:rsid w:val="77971F2B"/>
    <w:rsid w:val="77A671C9"/>
    <w:rsid w:val="77B782F4"/>
    <w:rsid w:val="77B7FAC7"/>
    <w:rsid w:val="77BB6899"/>
    <w:rsid w:val="77BDC41D"/>
    <w:rsid w:val="77BE114A"/>
    <w:rsid w:val="77BF6644"/>
    <w:rsid w:val="77CB57C1"/>
    <w:rsid w:val="77DFB36F"/>
    <w:rsid w:val="77E6786D"/>
    <w:rsid w:val="77F35B90"/>
    <w:rsid w:val="77F8B66C"/>
    <w:rsid w:val="77F9DAA8"/>
    <w:rsid w:val="77F9F5A4"/>
    <w:rsid w:val="77FB8A8A"/>
    <w:rsid w:val="77FDDF12"/>
    <w:rsid w:val="77FF0116"/>
    <w:rsid w:val="77FF3E70"/>
    <w:rsid w:val="77FFAAAD"/>
    <w:rsid w:val="77FFD054"/>
    <w:rsid w:val="787FA0B3"/>
    <w:rsid w:val="78ACF206"/>
    <w:rsid w:val="78CFF66B"/>
    <w:rsid w:val="79192EDB"/>
    <w:rsid w:val="793F2B57"/>
    <w:rsid w:val="797C6EE0"/>
    <w:rsid w:val="799432E0"/>
    <w:rsid w:val="79A7C385"/>
    <w:rsid w:val="79B67DB7"/>
    <w:rsid w:val="79D5D123"/>
    <w:rsid w:val="79DF1BED"/>
    <w:rsid w:val="79DFCAFF"/>
    <w:rsid w:val="79EFAAE2"/>
    <w:rsid w:val="79F53ACF"/>
    <w:rsid w:val="79F728A7"/>
    <w:rsid w:val="79F77C1D"/>
    <w:rsid w:val="79FA9FB9"/>
    <w:rsid w:val="79FC063E"/>
    <w:rsid w:val="79FDAEE5"/>
    <w:rsid w:val="79FE7264"/>
    <w:rsid w:val="79FF7E97"/>
    <w:rsid w:val="79FF8956"/>
    <w:rsid w:val="7A6E44D6"/>
    <w:rsid w:val="7A7B1E80"/>
    <w:rsid w:val="7A9D7948"/>
    <w:rsid w:val="7AAF3C66"/>
    <w:rsid w:val="7ACBFA32"/>
    <w:rsid w:val="7ADAC48A"/>
    <w:rsid w:val="7ADEAD9E"/>
    <w:rsid w:val="7ADF1193"/>
    <w:rsid w:val="7AEB4710"/>
    <w:rsid w:val="7AFBF11B"/>
    <w:rsid w:val="7B274FF8"/>
    <w:rsid w:val="7B3BFBEC"/>
    <w:rsid w:val="7B7D3F6D"/>
    <w:rsid w:val="7B7EE893"/>
    <w:rsid w:val="7B915463"/>
    <w:rsid w:val="7B930283"/>
    <w:rsid w:val="7B97D504"/>
    <w:rsid w:val="7BAA60C0"/>
    <w:rsid w:val="7BB3A22A"/>
    <w:rsid w:val="7BB527A2"/>
    <w:rsid w:val="7BB7990C"/>
    <w:rsid w:val="7BBF3666"/>
    <w:rsid w:val="7BC5945D"/>
    <w:rsid w:val="7BC7BBCB"/>
    <w:rsid w:val="7BDB3763"/>
    <w:rsid w:val="7BDBF387"/>
    <w:rsid w:val="7BDDD1A2"/>
    <w:rsid w:val="7BDDF252"/>
    <w:rsid w:val="7BE78956"/>
    <w:rsid w:val="7BEB228B"/>
    <w:rsid w:val="7BF5FB9A"/>
    <w:rsid w:val="7BF6C728"/>
    <w:rsid w:val="7BFDB243"/>
    <w:rsid w:val="7BFDF6B5"/>
    <w:rsid w:val="7BFE76C7"/>
    <w:rsid w:val="7BFF389E"/>
    <w:rsid w:val="7BFFA1D8"/>
    <w:rsid w:val="7BFFD4A3"/>
    <w:rsid w:val="7BFFF7EF"/>
    <w:rsid w:val="7C6F865B"/>
    <w:rsid w:val="7CECF0FD"/>
    <w:rsid w:val="7D341419"/>
    <w:rsid w:val="7D379FE3"/>
    <w:rsid w:val="7D7F0AA6"/>
    <w:rsid w:val="7DB4A580"/>
    <w:rsid w:val="7DB7B37B"/>
    <w:rsid w:val="7DBDEC82"/>
    <w:rsid w:val="7DCD51D3"/>
    <w:rsid w:val="7DCF65DC"/>
    <w:rsid w:val="7DD3D1C7"/>
    <w:rsid w:val="7DD9DB92"/>
    <w:rsid w:val="7DDB5772"/>
    <w:rsid w:val="7DDF46E0"/>
    <w:rsid w:val="7DEB4C0B"/>
    <w:rsid w:val="7DED6BE3"/>
    <w:rsid w:val="7DF786A7"/>
    <w:rsid w:val="7DFF70A4"/>
    <w:rsid w:val="7E0D03EB"/>
    <w:rsid w:val="7E375868"/>
    <w:rsid w:val="7E5FB266"/>
    <w:rsid w:val="7E6E5E29"/>
    <w:rsid w:val="7E70A782"/>
    <w:rsid w:val="7E78EACD"/>
    <w:rsid w:val="7E79A13F"/>
    <w:rsid w:val="7E7F62C0"/>
    <w:rsid w:val="7E8B90E0"/>
    <w:rsid w:val="7E8F1446"/>
    <w:rsid w:val="7E9F2E63"/>
    <w:rsid w:val="7EAF31EE"/>
    <w:rsid w:val="7EB56006"/>
    <w:rsid w:val="7EBF2034"/>
    <w:rsid w:val="7ECD7E1C"/>
    <w:rsid w:val="7ED64E04"/>
    <w:rsid w:val="7ED72034"/>
    <w:rsid w:val="7ED7DEFC"/>
    <w:rsid w:val="7EDA2870"/>
    <w:rsid w:val="7EDDC49A"/>
    <w:rsid w:val="7EDDE066"/>
    <w:rsid w:val="7EDF1A8A"/>
    <w:rsid w:val="7EE51602"/>
    <w:rsid w:val="7EE5F67C"/>
    <w:rsid w:val="7EEBD05E"/>
    <w:rsid w:val="7EEBF9C6"/>
    <w:rsid w:val="7EF655B3"/>
    <w:rsid w:val="7EFA2C1D"/>
    <w:rsid w:val="7EFBF484"/>
    <w:rsid w:val="7EFDA5A3"/>
    <w:rsid w:val="7EFDE67E"/>
    <w:rsid w:val="7EFF5912"/>
    <w:rsid w:val="7EFFCF11"/>
    <w:rsid w:val="7EFFDDE1"/>
    <w:rsid w:val="7F0F21A1"/>
    <w:rsid w:val="7F39C52A"/>
    <w:rsid w:val="7F3F66BF"/>
    <w:rsid w:val="7F57F0E8"/>
    <w:rsid w:val="7F5E484F"/>
    <w:rsid w:val="7F6FA6B4"/>
    <w:rsid w:val="7F77D756"/>
    <w:rsid w:val="7F786857"/>
    <w:rsid w:val="7F7A0E79"/>
    <w:rsid w:val="7F7A8AA1"/>
    <w:rsid w:val="7F7B8CDA"/>
    <w:rsid w:val="7F7DDC2E"/>
    <w:rsid w:val="7F7EA766"/>
    <w:rsid w:val="7F7F3402"/>
    <w:rsid w:val="7F7F3597"/>
    <w:rsid w:val="7F7F576B"/>
    <w:rsid w:val="7F7F7414"/>
    <w:rsid w:val="7F8F8162"/>
    <w:rsid w:val="7F9B2901"/>
    <w:rsid w:val="7F9DB801"/>
    <w:rsid w:val="7F9E99D8"/>
    <w:rsid w:val="7F9F2DE1"/>
    <w:rsid w:val="7F9F9A84"/>
    <w:rsid w:val="7FA7E69D"/>
    <w:rsid w:val="7FABD31A"/>
    <w:rsid w:val="7FB5EDE5"/>
    <w:rsid w:val="7FB7AD9E"/>
    <w:rsid w:val="7FB9ED12"/>
    <w:rsid w:val="7FBB7CB7"/>
    <w:rsid w:val="7FBE7508"/>
    <w:rsid w:val="7FBF4697"/>
    <w:rsid w:val="7FC7F286"/>
    <w:rsid w:val="7FCBAA86"/>
    <w:rsid w:val="7FD1A68B"/>
    <w:rsid w:val="7FD71C88"/>
    <w:rsid w:val="7FD7A698"/>
    <w:rsid w:val="7FD7AB54"/>
    <w:rsid w:val="7FD9A13A"/>
    <w:rsid w:val="7FDA126B"/>
    <w:rsid w:val="7FDA4BE0"/>
    <w:rsid w:val="7FDC32D0"/>
    <w:rsid w:val="7FDD3700"/>
    <w:rsid w:val="7FDE1CF9"/>
    <w:rsid w:val="7FDF14EB"/>
    <w:rsid w:val="7FDF3E5D"/>
    <w:rsid w:val="7FDF7C3E"/>
    <w:rsid w:val="7FDFAD8C"/>
    <w:rsid w:val="7FDFC08D"/>
    <w:rsid w:val="7FE031A9"/>
    <w:rsid w:val="7FE68DC0"/>
    <w:rsid w:val="7FE74F1A"/>
    <w:rsid w:val="7FED36CB"/>
    <w:rsid w:val="7FEEEDA3"/>
    <w:rsid w:val="7FEF27FD"/>
    <w:rsid w:val="7FEF50A0"/>
    <w:rsid w:val="7FEF6254"/>
    <w:rsid w:val="7FF34D89"/>
    <w:rsid w:val="7FF36788"/>
    <w:rsid w:val="7FF3EE8C"/>
    <w:rsid w:val="7FF3F120"/>
    <w:rsid w:val="7FF6A06D"/>
    <w:rsid w:val="7FF700DE"/>
    <w:rsid w:val="7FF71AA5"/>
    <w:rsid w:val="7FF746A7"/>
    <w:rsid w:val="7FF7E9CF"/>
    <w:rsid w:val="7FFA46F7"/>
    <w:rsid w:val="7FFB4A1B"/>
    <w:rsid w:val="7FFB8525"/>
    <w:rsid w:val="7FFB9691"/>
    <w:rsid w:val="7FFC2027"/>
    <w:rsid w:val="7FFC8F9F"/>
    <w:rsid w:val="7FFC96A1"/>
    <w:rsid w:val="7FFD0D05"/>
    <w:rsid w:val="7FFD26C0"/>
    <w:rsid w:val="7FFDBE79"/>
    <w:rsid w:val="7FFDD154"/>
    <w:rsid w:val="7FFE78AB"/>
    <w:rsid w:val="7FFF0BFA"/>
    <w:rsid w:val="7FFF117E"/>
    <w:rsid w:val="7FFF6123"/>
    <w:rsid w:val="7FFF6830"/>
    <w:rsid w:val="7FFF6FE9"/>
    <w:rsid w:val="7FFF8627"/>
    <w:rsid w:val="7FFFA528"/>
    <w:rsid w:val="7FFFB031"/>
    <w:rsid w:val="7FFFB912"/>
    <w:rsid w:val="7FFFBA0C"/>
    <w:rsid w:val="7FFFE416"/>
    <w:rsid w:val="7FFFEB45"/>
    <w:rsid w:val="7FFFF7C7"/>
    <w:rsid w:val="7FFFFCB5"/>
    <w:rsid w:val="857B9CE5"/>
    <w:rsid w:val="85FB24C7"/>
    <w:rsid w:val="8BEDB596"/>
    <w:rsid w:val="8BEF08EF"/>
    <w:rsid w:val="8DFB5493"/>
    <w:rsid w:val="8DFFD036"/>
    <w:rsid w:val="8FB7A085"/>
    <w:rsid w:val="8FEF9AEA"/>
    <w:rsid w:val="915FDC6D"/>
    <w:rsid w:val="9374BD24"/>
    <w:rsid w:val="93F3F19D"/>
    <w:rsid w:val="95FDE872"/>
    <w:rsid w:val="962DB437"/>
    <w:rsid w:val="96FCBA62"/>
    <w:rsid w:val="977D5197"/>
    <w:rsid w:val="97971AA6"/>
    <w:rsid w:val="97DA3565"/>
    <w:rsid w:val="97FFE79F"/>
    <w:rsid w:val="997D7D75"/>
    <w:rsid w:val="9B349E6B"/>
    <w:rsid w:val="9B4E5DF9"/>
    <w:rsid w:val="9B5B0146"/>
    <w:rsid w:val="9B872349"/>
    <w:rsid w:val="9BB7AF8A"/>
    <w:rsid w:val="9BFFE178"/>
    <w:rsid w:val="9DF769A4"/>
    <w:rsid w:val="9DFB2544"/>
    <w:rsid w:val="9DFFAE08"/>
    <w:rsid w:val="9E1F7F35"/>
    <w:rsid w:val="9EAFC7BE"/>
    <w:rsid w:val="9EF60169"/>
    <w:rsid w:val="9EFB78CC"/>
    <w:rsid w:val="9F6DB6AB"/>
    <w:rsid w:val="9FAD074A"/>
    <w:rsid w:val="9FBDE8FE"/>
    <w:rsid w:val="9FBFAFFB"/>
    <w:rsid w:val="9FDF6A44"/>
    <w:rsid w:val="9FFF3102"/>
    <w:rsid w:val="A3BF3B81"/>
    <w:rsid w:val="A4BF39D8"/>
    <w:rsid w:val="A57F2789"/>
    <w:rsid w:val="A5BDBE45"/>
    <w:rsid w:val="A6E7EF7B"/>
    <w:rsid w:val="A73F182E"/>
    <w:rsid w:val="A7DEB418"/>
    <w:rsid w:val="A7FBB53C"/>
    <w:rsid w:val="AAF1F7BD"/>
    <w:rsid w:val="AB56F6AC"/>
    <w:rsid w:val="ABD3A207"/>
    <w:rsid w:val="ACFD6EA7"/>
    <w:rsid w:val="AD7D0DBF"/>
    <w:rsid w:val="ADF7D346"/>
    <w:rsid w:val="ADFCC703"/>
    <w:rsid w:val="AEDB3778"/>
    <w:rsid w:val="AEF368D5"/>
    <w:rsid w:val="AF777AD6"/>
    <w:rsid w:val="AF7D5DF1"/>
    <w:rsid w:val="AF895D6D"/>
    <w:rsid w:val="AFBED378"/>
    <w:rsid w:val="AFBF1773"/>
    <w:rsid w:val="AFCE808D"/>
    <w:rsid w:val="AFEDEEAD"/>
    <w:rsid w:val="AFF64D4B"/>
    <w:rsid w:val="AFFD42F8"/>
    <w:rsid w:val="AFFFDD02"/>
    <w:rsid w:val="B1DE7996"/>
    <w:rsid w:val="B3A725A9"/>
    <w:rsid w:val="B3BAAFE4"/>
    <w:rsid w:val="B3BFA721"/>
    <w:rsid w:val="B3ED4D72"/>
    <w:rsid w:val="B4CB4181"/>
    <w:rsid w:val="B4DF7ADA"/>
    <w:rsid w:val="B4FEC27D"/>
    <w:rsid w:val="B593F4A1"/>
    <w:rsid w:val="B5AF7FF4"/>
    <w:rsid w:val="B5ED481E"/>
    <w:rsid w:val="B6D91290"/>
    <w:rsid w:val="B6DE1D51"/>
    <w:rsid w:val="B6FE9631"/>
    <w:rsid w:val="B6FF9D5E"/>
    <w:rsid w:val="B71F2781"/>
    <w:rsid w:val="B7777A14"/>
    <w:rsid w:val="B77DA07E"/>
    <w:rsid w:val="B783FF5F"/>
    <w:rsid w:val="B7B52659"/>
    <w:rsid w:val="B7B9F206"/>
    <w:rsid w:val="B7BE7D08"/>
    <w:rsid w:val="B7BFBF88"/>
    <w:rsid w:val="B7EEAEDB"/>
    <w:rsid w:val="B7FD213E"/>
    <w:rsid w:val="B7FFA810"/>
    <w:rsid w:val="B837121E"/>
    <w:rsid w:val="B93B4093"/>
    <w:rsid w:val="B974FD7F"/>
    <w:rsid w:val="B9D93C96"/>
    <w:rsid w:val="B9EF7368"/>
    <w:rsid w:val="B9FB29FD"/>
    <w:rsid w:val="BADE5809"/>
    <w:rsid w:val="BAFFD453"/>
    <w:rsid w:val="BB653F0D"/>
    <w:rsid w:val="BB7A32DA"/>
    <w:rsid w:val="BB7FAC7E"/>
    <w:rsid w:val="BB9B923F"/>
    <w:rsid w:val="BBB75A8C"/>
    <w:rsid w:val="BBBA0C26"/>
    <w:rsid w:val="BBDD52C0"/>
    <w:rsid w:val="BBFD1C48"/>
    <w:rsid w:val="BBFF3832"/>
    <w:rsid w:val="BBFF6A21"/>
    <w:rsid w:val="BC6BB704"/>
    <w:rsid w:val="BD1FEACB"/>
    <w:rsid w:val="BD36B03E"/>
    <w:rsid w:val="BD776BD6"/>
    <w:rsid w:val="BD7E87F8"/>
    <w:rsid w:val="BD7FFC56"/>
    <w:rsid w:val="BDAAF75B"/>
    <w:rsid w:val="BDAC166A"/>
    <w:rsid w:val="BDB91C95"/>
    <w:rsid w:val="BDBCE329"/>
    <w:rsid w:val="BDC7C2FA"/>
    <w:rsid w:val="BDF688E6"/>
    <w:rsid w:val="BDFFCBCF"/>
    <w:rsid w:val="BEBF647A"/>
    <w:rsid w:val="BED7B31F"/>
    <w:rsid w:val="BEDF02FB"/>
    <w:rsid w:val="BEEB00A6"/>
    <w:rsid w:val="BEFF28C9"/>
    <w:rsid w:val="BEFF4C59"/>
    <w:rsid w:val="BF0A3703"/>
    <w:rsid w:val="BF338C8A"/>
    <w:rsid w:val="BF3DAAC2"/>
    <w:rsid w:val="BF3E7D3E"/>
    <w:rsid w:val="BF3F27CF"/>
    <w:rsid w:val="BF45DCD7"/>
    <w:rsid w:val="BF5B8353"/>
    <w:rsid w:val="BF5D48BA"/>
    <w:rsid w:val="BF5FA3EB"/>
    <w:rsid w:val="BF6E3EBB"/>
    <w:rsid w:val="BF7753C4"/>
    <w:rsid w:val="BF775F22"/>
    <w:rsid w:val="BF7FBAC8"/>
    <w:rsid w:val="BFAFC7C2"/>
    <w:rsid w:val="BFB9FD40"/>
    <w:rsid w:val="BFBA89EF"/>
    <w:rsid w:val="BFBBCF67"/>
    <w:rsid w:val="BFBCB534"/>
    <w:rsid w:val="BFDDEECC"/>
    <w:rsid w:val="BFDEE08A"/>
    <w:rsid w:val="BFDF764C"/>
    <w:rsid w:val="BFEB1DFC"/>
    <w:rsid w:val="BFED8A63"/>
    <w:rsid w:val="BFEF3702"/>
    <w:rsid w:val="BFEF649A"/>
    <w:rsid w:val="BFEF71DE"/>
    <w:rsid w:val="BFF702A9"/>
    <w:rsid w:val="BFF702D8"/>
    <w:rsid w:val="BFF7AA78"/>
    <w:rsid w:val="BFFAFF3F"/>
    <w:rsid w:val="BFFB03BD"/>
    <w:rsid w:val="BFFCBE33"/>
    <w:rsid w:val="BFFE1343"/>
    <w:rsid w:val="BFFE3FA6"/>
    <w:rsid w:val="BFFEF35E"/>
    <w:rsid w:val="BFFF0D1C"/>
    <w:rsid w:val="BFFF928A"/>
    <w:rsid w:val="BFFFC429"/>
    <w:rsid w:val="C03B0A36"/>
    <w:rsid w:val="C2FE9250"/>
    <w:rsid w:val="C3FEA075"/>
    <w:rsid w:val="C5E30B6B"/>
    <w:rsid w:val="C7973750"/>
    <w:rsid w:val="C79EEA71"/>
    <w:rsid w:val="C7F7466D"/>
    <w:rsid w:val="CA3C62F5"/>
    <w:rsid w:val="CBF34EE5"/>
    <w:rsid w:val="CBFBE469"/>
    <w:rsid w:val="CBFE923F"/>
    <w:rsid w:val="CC7F5B3C"/>
    <w:rsid w:val="CCFB247E"/>
    <w:rsid w:val="CCFD8AE5"/>
    <w:rsid w:val="CD72DC84"/>
    <w:rsid w:val="CD7BEA00"/>
    <w:rsid w:val="CDCA14D1"/>
    <w:rsid w:val="CE774CF6"/>
    <w:rsid w:val="CE778B97"/>
    <w:rsid w:val="CEBF8852"/>
    <w:rsid w:val="CEE55E7A"/>
    <w:rsid w:val="CF73E915"/>
    <w:rsid w:val="CF76DBCA"/>
    <w:rsid w:val="CF7FED2A"/>
    <w:rsid w:val="CFA6A9D8"/>
    <w:rsid w:val="CFDF3F6C"/>
    <w:rsid w:val="CFDF6137"/>
    <w:rsid w:val="CFEAAF16"/>
    <w:rsid w:val="CFEF02F3"/>
    <w:rsid w:val="CFF1C149"/>
    <w:rsid w:val="CFFB0538"/>
    <w:rsid w:val="CFFC2FE5"/>
    <w:rsid w:val="CFFF40AB"/>
    <w:rsid w:val="D2FB7C45"/>
    <w:rsid w:val="D31D1FE8"/>
    <w:rsid w:val="D3F45649"/>
    <w:rsid w:val="D53DD78E"/>
    <w:rsid w:val="D55FE30E"/>
    <w:rsid w:val="D5765F92"/>
    <w:rsid w:val="D5DEF2ED"/>
    <w:rsid w:val="D689DA4B"/>
    <w:rsid w:val="D6EF4E97"/>
    <w:rsid w:val="D6FB791A"/>
    <w:rsid w:val="D7333015"/>
    <w:rsid w:val="D75CF3A8"/>
    <w:rsid w:val="D75E170D"/>
    <w:rsid w:val="D797C321"/>
    <w:rsid w:val="D7BF24AF"/>
    <w:rsid w:val="D7EFF072"/>
    <w:rsid w:val="D7FB8B97"/>
    <w:rsid w:val="D7FBACE3"/>
    <w:rsid w:val="D7FF2FCF"/>
    <w:rsid w:val="D8F793A6"/>
    <w:rsid w:val="D9FB93A6"/>
    <w:rsid w:val="DAB6E511"/>
    <w:rsid w:val="DAF7CD45"/>
    <w:rsid w:val="DAFB2489"/>
    <w:rsid w:val="DAFBEE20"/>
    <w:rsid w:val="DB2F571B"/>
    <w:rsid w:val="DB4709EC"/>
    <w:rsid w:val="DB7E4840"/>
    <w:rsid w:val="DBAF0E4C"/>
    <w:rsid w:val="DBBCD7AA"/>
    <w:rsid w:val="DBBE57FC"/>
    <w:rsid w:val="DBCF287B"/>
    <w:rsid w:val="DBEF0B4C"/>
    <w:rsid w:val="DBF325B6"/>
    <w:rsid w:val="DBFBB87F"/>
    <w:rsid w:val="DBFD6570"/>
    <w:rsid w:val="DCB99E82"/>
    <w:rsid w:val="DCD3226A"/>
    <w:rsid w:val="DCD621DE"/>
    <w:rsid w:val="DCFFC7F0"/>
    <w:rsid w:val="DD3F9F8C"/>
    <w:rsid w:val="DD7DDD8F"/>
    <w:rsid w:val="DD8BD84C"/>
    <w:rsid w:val="DDBF22F4"/>
    <w:rsid w:val="DDDF3B0F"/>
    <w:rsid w:val="DDEEF930"/>
    <w:rsid w:val="DDFF3CC0"/>
    <w:rsid w:val="DDFF58B5"/>
    <w:rsid w:val="DDFF5EFB"/>
    <w:rsid w:val="DDFF9100"/>
    <w:rsid w:val="DE3F2765"/>
    <w:rsid w:val="DE3FF564"/>
    <w:rsid w:val="DE5FA590"/>
    <w:rsid w:val="DEBB8E78"/>
    <w:rsid w:val="DED7D849"/>
    <w:rsid w:val="DEDD8BB8"/>
    <w:rsid w:val="DEDF93CE"/>
    <w:rsid w:val="DEEF2554"/>
    <w:rsid w:val="DEEF46DA"/>
    <w:rsid w:val="DEF6BF32"/>
    <w:rsid w:val="DEF73EB7"/>
    <w:rsid w:val="DEF758FF"/>
    <w:rsid w:val="DEFEEBEB"/>
    <w:rsid w:val="DEFF0BEC"/>
    <w:rsid w:val="DEFF1A1E"/>
    <w:rsid w:val="DEFFE980"/>
    <w:rsid w:val="DF27846C"/>
    <w:rsid w:val="DF3BAC86"/>
    <w:rsid w:val="DF3FBE1B"/>
    <w:rsid w:val="DF53A589"/>
    <w:rsid w:val="DF5F17FB"/>
    <w:rsid w:val="DF6ED1DC"/>
    <w:rsid w:val="DF7F8A30"/>
    <w:rsid w:val="DFB34698"/>
    <w:rsid w:val="DFBD53C0"/>
    <w:rsid w:val="DFBD770C"/>
    <w:rsid w:val="DFBF3132"/>
    <w:rsid w:val="DFCD9C7C"/>
    <w:rsid w:val="DFD7AE88"/>
    <w:rsid w:val="DFDC5B8E"/>
    <w:rsid w:val="DFDD707B"/>
    <w:rsid w:val="DFE7D21E"/>
    <w:rsid w:val="DFEDBC55"/>
    <w:rsid w:val="DFEE7312"/>
    <w:rsid w:val="DFEF63B0"/>
    <w:rsid w:val="DFF115B4"/>
    <w:rsid w:val="DFF39092"/>
    <w:rsid w:val="DFFADB59"/>
    <w:rsid w:val="DFFBBDDC"/>
    <w:rsid w:val="DFFE39E4"/>
    <w:rsid w:val="DFFE684A"/>
    <w:rsid w:val="DFFEEBB1"/>
    <w:rsid w:val="DFFF2B2D"/>
    <w:rsid w:val="DFFFAB85"/>
    <w:rsid w:val="E1FF4014"/>
    <w:rsid w:val="E4F71E5E"/>
    <w:rsid w:val="E55FFBC2"/>
    <w:rsid w:val="E5DF0F70"/>
    <w:rsid w:val="E5FE6309"/>
    <w:rsid w:val="E5FF215F"/>
    <w:rsid w:val="E65FE934"/>
    <w:rsid w:val="E6BFF18F"/>
    <w:rsid w:val="E745EFBF"/>
    <w:rsid w:val="E76A38BF"/>
    <w:rsid w:val="E79EF429"/>
    <w:rsid w:val="E7D7C7A8"/>
    <w:rsid w:val="E7DEDD06"/>
    <w:rsid w:val="E7F0FB5C"/>
    <w:rsid w:val="E7F68915"/>
    <w:rsid w:val="E7F72277"/>
    <w:rsid w:val="E7FD8217"/>
    <w:rsid w:val="E7FF7341"/>
    <w:rsid w:val="E9E56728"/>
    <w:rsid w:val="E9FF694B"/>
    <w:rsid w:val="EACBC872"/>
    <w:rsid w:val="EAF7BA43"/>
    <w:rsid w:val="EB1C3454"/>
    <w:rsid w:val="EB97D72C"/>
    <w:rsid w:val="EBDEB3B0"/>
    <w:rsid w:val="EBE34832"/>
    <w:rsid w:val="EBFD3CCD"/>
    <w:rsid w:val="EBFFED09"/>
    <w:rsid w:val="EC7DEC59"/>
    <w:rsid w:val="ECF8D503"/>
    <w:rsid w:val="ED7F1E17"/>
    <w:rsid w:val="ED9E380B"/>
    <w:rsid w:val="EDE68774"/>
    <w:rsid w:val="EDF788BB"/>
    <w:rsid w:val="EE56EE18"/>
    <w:rsid w:val="EE5E1E0F"/>
    <w:rsid w:val="EE7B0829"/>
    <w:rsid w:val="EEBF468F"/>
    <w:rsid w:val="EEBFE4AC"/>
    <w:rsid w:val="EEDCD3AF"/>
    <w:rsid w:val="EEEE7CE1"/>
    <w:rsid w:val="EEEEEAB6"/>
    <w:rsid w:val="EEF73BC0"/>
    <w:rsid w:val="EEF7A94B"/>
    <w:rsid w:val="EEF7D249"/>
    <w:rsid w:val="EEFA2348"/>
    <w:rsid w:val="EEFABC10"/>
    <w:rsid w:val="EF1FDAA5"/>
    <w:rsid w:val="EF3F9D3F"/>
    <w:rsid w:val="EF42C079"/>
    <w:rsid w:val="EF5DE015"/>
    <w:rsid w:val="EF5FFB97"/>
    <w:rsid w:val="EF676314"/>
    <w:rsid w:val="EF6773B1"/>
    <w:rsid w:val="EF6B98B1"/>
    <w:rsid w:val="EF6E2AB0"/>
    <w:rsid w:val="EF6FFA93"/>
    <w:rsid w:val="EF742503"/>
    <w:rsid w:val="EF7E6081"/>
    <w:rsid w:val="EF7E986A"/>
    <w:rsid w:val="EF7EC88E"/>
    <w:rsid w:val="EF7FDDDD"/>
    <w:rsid w:val="EFAB69D8"/>
    <w:rsid w:val="EFC52662"/>
    <w:rsid w:val="EFCDD13C"/>
    <w:rsid w:val="EFDDBD02"/>
    <w:rsid w:val="EFDF2E42"/>
    <w:rsid w:val="EFDF99EE"/>
    <w:rsid w:val="EFE38772"/>
    <w:rsid w:val="EFE3E660"/>
    <w:rsid w:val="EFEB8D0B"/>
    <w:rsid w:val="EFED1304"/>
    <w:rsid w:val="EFF5439F"/>
    <w:rsid w:val="EFF665FC"/>
    <w:rsid w:val="EFF7C8C0"/>
    <w:rsid w:val="EFFB99BB"/>
    <w:rsid w:val="EFFBE96B"/>
    <w:rsid w:val="EFFCB8A1"/>
    <w:rsid w:val="EFFF084C"/>
    <w:rsid w:val="EFFF111D"/>
    <w:rsid w:val="EFFF1875"/>
    <w:rsid w:val="EFFF3222"/>
    <w:rsid w:val="EFFFA9FC"/>
    <w:rsid w:val="EFFFD561"/>
    <w:rsid w:val="F066CE81"/>
    <w:rsid w:val="F17F2577"/>
    <w:rsid w:val="F1DFF223"/>
    <w:rsid w:val="F323C132"/>
    <w:rsid w:val="F34EFEA4"/>
    <w:rsid w:val="F37774EB"/>
    <w:rsid w:val="F3BC6D73"/>
    <w:rsid w:val="F3BD18B3"/>
    <w:rsid w:val="F3D76837"/>
    <w:rsid w:val="F3DF8910"/>
    <w:rsid w:val="F3E904D3"/>
    <w:rsid w:val="F3F21431"/>
    <w:rsid w:val="F3F76A3C"/>
    <w:rsid w:val="F3FBBA3F"/>
    <w:rsid w:val="F3FCBF6E"/>
    <w:rsid w:val="F4FF3A46"/>
    <w:rsid w:val="F4FF6BCA"/>
    <w:rsid w:val="F4FFC1FD"/>
    <w:rsid w:val="F54DFFE4"/>
    <w:rsid w:val="F58FD361"/>
    <w:rsid w:val="F5D7112E"/>
    <w:rsid w:val="F5F78A9D"/>
    <w:rsid w:val="F5F7993E"/>
    <w:rsid w:val="F5FED33B"/>
    <w:rsid w:val="F5FF9092"/>
    <w:rsid w:val="F67B9A2C"/>
    <w:rsid w:val="F6B53151"/>
    <w:rsid w:val="F6B90828"/>
    <w:rsid w:val="F6BE8467"/>
    <w:rsid w:val="F6F7EE0A"/>
    <w:rsid w:val="F6FE76E5"/>
    <w:rsid w:val="F6FF6143"/>
    <w:rsid w:val="F6FFC200"/>
    <w:rsid w:val="F73E2A81"/>
    <w:rsid w:val="F73F2EEC"/>
    <w:rsid w:val="F74DD08D"/>
    <w:rsid w:val="F755D192"/>
    <w:rsid w:val="F75EA158"/>
    <w:rsid w:val="F75FF51E"/>
    <w:rsid w:val="F7704D1A"/>
    <w:rsid w:val="F773E26A"/>
    <w:rsid w:val="F775B119"/>
    <w:rsid w:val="F77A0388"/>
    <w:rsid w:val="F7A28B22"/>
    <w:rsid w:val="F7B5AA5D"/>
    <w:rsid w:val="F7CF16EF"/>
    <w:rsid w:val="F7CF8628"/>
    <w:rsid w:val="F7D6724F"/>
    <w:rsid w:val="F7DB9120"/>
    <w:rsid w:val="F7DFE427"/>
    <w:rsid w:val="F7EDC4B3"/>
    <w:rsid w:val="F7EF0A98"/>
    <w:rsid w:val="F7F33BCB"/>
    <w:rsid w:val="F7F55676"/>
    <w:rsid w:val="F7F5D2E5"/>
    <w:rsid w:val="F7F73D94"/>
    <w:rsid w:val="F7F74320"/>
    <w:rsid w:val="F7F96173"/>
    <w:rsid w:val="F7FA1F28"/>
    <w:rsid w:val="F7FA7553"/>
    <w:rsid w:val="F7FD336E"/>
    <w:rsid w:val="F7FF9BE0"/>
    <w:rsid w:val="F7FF9FE6"/>
    <w:rsid w:val="F8B7B292"/>
    <w:rsid w:val="F8BD7889"/>
    <w:rsid w:val="F8DE9927"/>
    <w:rsid w:val="F8FE8FD4"/>
    <w:rsid w:val="F8FFE538"/>
    <w:rsid w:val="F99C1480"/>
    <w:rsid w:val="F9BD9B86"/>
    <w:rsid w:val="F9BFBEBD"/>
    <w:rsid w:val="F9D92570"/>
    <w:rsid w:val="F9DD8B94"/>
    <w:rsid w:val="F9E4FFE3"/>
    <w:rsid w:val="F9EF695F"/>
    <w:rsid w:val="F9FBB981"/>
    <w:rsid w:val="F9FDCA0B"/>
    <w:rsid w:val="F9FF29D3"/>
    <w:rsid w:val="F9FFFFA2"/>
    <w:rsid w:val="FA7F5762"/>
    <w:rsid w:val="FAB3E925"/>
    <w:rsid w:val="FADB28A6"/>
    <w:rsid w:val="FADD11B9"/>
    <w:rsid w:val="FAF358D0"/>
    <w:rsid w:val="FAFD54B7"/>
    <w:rsid w:val="FB3D59FF"/>
    <w:rsid w:val="FB5A4EBF"/>
    <w:rsid w:val="FB7E85E8"/>
    <w:rsid w:val="FB7FA6EA"/>
    <w:rsid w:val="FB7FF495"/>
    <w:rsid w:val="FB9FC4B3"/>
    <w:rsid w:val="FBA30746"/>
    <w:rsid w:val="FBA6E54C"/>
    <w:rsid w:val="FBAEB466"/>
    <w:rsid w:val="FBAF1EB3"/>
    <w:rsid w:val="FBBFD9F5"/>
    <w:rsid w:val="FBCEEB7D"/>
    <w:rsid w:val="FBE17810"/>
    <w:rsid w:val="FBEB58F7"/>
    <w:rsid w:val="FBEBE08E"/>
    <w:rsid w:val="FBEF420E"/>
    <w:rsid w:val="FBEF6614"/>
    <w:rsid w:val="FBF681F4"/>
    <w:rsid w:val="FBF79B41"/>
    <w:rsid w:val="FBF7CB81"/>
    <w:rsid w:val="FBFB8836"/>
    <w:rsid w:val="FBFC8269"/>
    <w:rsid w:val="FBFD1F5C"/>
    <w:rsid w:val="FBFF933E"/>
    <w:rsid w:val="FBFFBCDA"/>
    <w:rsid w:val="FBFFD09D"/>
    <w:rsid w:val="FC5B3C0B"/>
    <w:rsid w:val="FCBF87CE"/>
    <w:rsid w:val="FCCF85B7"/>
    <w:rsid w:val="FCF9A87A"/>
    <w:rsid w:val="FCFBE93A"/>
    <w:rsid w:val="FD0E9DD4"/>
    <w:rsid w:val="FD1DCB67"/>
    <w:rsid w:val="FD3CAD68"/>
    <w:rsid w:val="FD3F00AF"/>
    <w:rsid w:val="FD3FF822"/>
    <w:rsid w:val="FD6FDEDA"/>
    <w:rsid w:val="FD7FD16A"/>
    <w:rsid w:val="FD8EAEA7"/>
    <w:rsid w:val="FD9ACB3C"/>
    <w:rsid w:val="FDBBE468"/>
    <w:rsid w:val="FDC61CCD"/>
    <w:rsid w:val="FDCFDE08"/>
    <w:rsid w:val="FDD7D0F6"/>
    <w:rsid w:val="FDDF3E46"/>
    <w:rsid w:val="FDEE774D"/>
    <w:rsid w:val="FDEFA06A"/>
    <w:rsid w:val="FDF2CED1"/>
    <w:rsid w:val="FDF6CD9F"/>
    <w:rsid w:val="FDF75168"/>
    <w:rsid w:val="FDF7B40D"/>
    <w:rsid w:val="FDFB2A11"/>
    <w:rsid w:val="FDFB4079"/>
    <w:rsid w:val="FDFCC5C8"/>
    <w:rsid w:val="FDFDACCC"/>
    <w:rsid w:val="FDFF09BA"/>
    <w:rsid w:val="FDFF80E7"/>
    <w:rsid w:val="FE196F0D"/>
    <w:rsid w:val="FE3E3C83"/>
    <w:rsid w:val="FE6EA3F0"/>
    <w:rsid w:val="FE778138"/>
    <w:rsid w:val="FE7B356D"/>
    <w:rsid w:val="FEAFAC87"/>
    <w:rsid w:val="FEBA3F8F"/>
    <w:rsid w:val="FEBC0D78"/>
    <w:rsid w:val="FEBF3F39"/>
    <w:rsid w:val="FEC13330"/>
    <w:rsid w:val="FEC98A9F"/>
    <w:rsid w:val="FEDCAED4"/>
    <w:rsid w:val="FEDD54E6"/>
    <w:rsid w:val="FEEC30F2"/>
    <w:rsid w:val="FEEF4ECE"/>
    <w:rsid w:val="FEEFE12F"/>
    <w:rsid w:val="FEF5115A"/>
    <w:rsid w:val="FEF90A34"/>
    <w:rsid w:val="FEFB0B22"/>
    <w:rsid w:val="FEFB3062"/>
    <w:rsid w:val="FEFBFF60"/>
    <w:rsid w:val="FEFDEFC6"/>
    <w:rsid w:val="FEFDFF04"/>
    <w:rsid w:val="FEFF03ED"/>
    <w:rsid w:val="FEFF390E"/>
    <w:rsid w:val="FEFF8FB9"/>
    <w:rsid w:val="FEFFDFA4"/>
    <w:rsid w:val="FF2FC78C"/>
    <w:rsid w:val="FF39F581"/>
    <w:rsid w:val="FF3B1624"/>
    <w:rsid w:val="FF3F2022"/>
    <w:rsid w:val="FF3F6F4A"/>
    <w:rsid w:val="FF4A028A"/>
    <w:rsid w:val="FF4D6FCD"/>
    <w:rsid w:val="FF4FE86B"/>
    <w:rsid w:val="FF54853D"/>
    <w:rsid w:val="FF6641AF"/>
    <w:rsid w:val="FF6B2E11"/>
    <w:rsid w:val="FF6E9F23"/>
    <w:rsid w:val="FF7774F6"/>
    <w:rsid w:val="FF7B4402"/>
    <w:rsid w:val="FF7B51C3"/>
    <w:rsid w:val="FF7BAA83"/>
    <w:rsid w:val="FF7BC391"/>
    <w:rsid w:val="FF7D96DE"/>
    <w:rsid w:val="FF7DFBFE"/>
    <w:rsid w:val="FF7EA5D5"/>
    <w:rsid w:val="FF7F003E"/>
    <w:rsid w:val="FF7F06A6"/>
    <w:rsid w:val="FF7FB608"/>
    <w:rsid w:val="FF7FB9F2"/>
    <w:rsid w:val="FF8F706B"/>
    <w:rsid w:val="FF9687DD"/>
    <w:rsid w:val="FF9E3B2C"/>
    <w:rsid w:val="FF9F0E54"/>
    <w:rsid w:val="FFA35256"/>
    <w:rsid w:val="FFA7242C"/>
    <w:rsid w:val="FFAD6E1B"/>
    <w:rsid w:val="FFAF4C52"/>
    <w:rsid w:val="FFB37573"/>
    <w:rsid w:val="FFB5725A"/>
    <w:rsid w:val="FFBB56F0"/>
    <w:rsid w:val="FFBD6318"/>
    <w:rsid w:val="FFBE52AD"/>
    <w:rsid w:val="FFBE9C4D"/>
    <w:rsid w:val="FFBF299F"/>
    <w:rsid w:val="FFBF2F49"/>
    <w:rsid w:val="FFBF616E"/>
    <w:rsid w:val="FFBF8F92"/>
    <w:rsid w:val="FFBF9550"/>
    <w:rsid w:val="FFBFC61C"/>
    <w:rsid w:val="FFC964FA"/>
    <w:rsid w:val="FFCE769A"/>
    <w:rsid w:val="FFD778BD"/>
    <w:rsid w:val="FFDB6760"/>
    <w:rsid w:val="FFDF118F"/>
    <w:rsid w:val="FFDF1967"/>
    <w:rsid w:val="FFDF8435"/>
    <w:rsid w:val="FFDFBE08"/>
    <w:rsid w:val="FFDFBFDA"/>
    <w:rsid w:val="FFDFE041"/>
    <w:rsid w:val="FFE38B84"/>
    <w:rsid w:val="FFE6EE85"/>
    <w:rsid w:val="FFEB0BD9"/>
    <w:rsid w:val="FFECFD49"/>
    <w:rsid w:val="FFED3939"/>
    <w:rsid w:val="FFEE9CB6"/>
    <w:rsid w:val="FFEF2186"/>
    <w:rsid w:val="FFF35427"/>
    <w:rsid w:val="FFF378A9"/>
    <w:rsid w:val="FFF43852"/>
    <w:rsid w:val="FFF789C1"/>
    <w:rsid w:val="FFF7D2BF"/>
    <w:rsid w:val="FFF7E562"/>
    <w:rsid w:val="FFF99622"/>
    <w:rsid w:val="FFFA325D"/>
    <w:rsid w:val="FFFB3983"/>
    <w:rsid w:val="FFFB7346"/>
    <w:rsid w:val="FFFB976D"/>
    <w:rsid w:val="FFFBA8A9"/>
    <w:rsid w:val="FFFD8F29"/>
    <w:rsid w:val="FFFDA639"/>
    <w:rsid w:val="FFFDC4BA"/>
    <w:rsid w:val="FFFE6186"/>
    <w:rsid w:val="FFFE6F82"/>
    <w:rsid w:val="FFFEAB47"/>
    <w:rsid w:val="FFFEEBB2"/>
    <w:rsid w:val="FFFF215E"/>
    <w:rsid w:val="FFFF632E"/>
    <w:rsid w:val="FFFF6410"/>
    <w:rsid w:val="FFFF77A1"/>
    <w:rsid w:val="FFFF8217"/>
    <w:rsid w:val="FFFF84C9"/>
    <w:rsid w:val="FFFF881B"/>
    <w:rsid w:val="FFFF98FB"/>
    <w:rsid w:val="FFFFC494"/>
    <w:rsid w:val="FFFFD35E"/>
    <w:rsid w:val="FFFFF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2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8">
    <w:name w:val="Plain Text"/>
    <w:basedOn w:val="1"/>
    <w:qFormat/>
    <w:uiPriority w:val="99"/>
    <w:rPr>
      <w:rFonts w:ascii="宋体" w:hAnsi="Courier New" w:cs="Courier New"/>
      <w:sz w:val="22"/>
      <w:szCs w:val="21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rFonts w:eastAsia="宋体" w:cs="Times New Roman"/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table" w:styleId="15">
    <w:name w:val="Table Grid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styleId="18">
    <w:name w:val="footnote reference"/>
    <w:basedOn w:val="16"/>
    <w:qFormat/>
    <w:uiPriority w:val="0"/>
    <w:rPr>
      <w:rFonts w:ascii="Times New Roman" w:hAnsi="Times New Roman" w:eastAsia="宋体" w:cs="Times New Roman"/>
      <w:vertAlign w:val="superscript"/>
    </w:rPr>
  </w:style>
  <w:style w:type="table" w:customStyle="1" w:styleId="19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标题 2 字符"/>
    <w:link w:val="2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header" Target="header6.xml"/><Relationship Id="rId12" Type="http://schemas.openxmlformats.org/officeDocument/2006/relationships/footer" Target="footer4.xml"/><Relationship Id="rId11" Type="http://schemas.openxmlformats.org/officeDocument/2006/relationships/header" Target="header5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2026-03-30T17:35:00Z</dcterms:created>
  <dc:creator>尹昊天</dc:creator>
  <cp:lastModifiedBy>user</cp:lastModifiedBy>
  <dcterms:modified xsi:type="dcterms:W3CDTF">2026-04-16T15:47:11Z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9766365F042BF7AFDE23DF69C939AEF7_43</vt:lpwstr>
  </property>
</Properties>
</file>