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outlineLvl w:val="0"/>
        <w:rPr>
          <w:rFonts w:hint="eastAsia" w:ascii="黑体" w:hAnsi="黑体" w:eastAsia="黑体"/>
          <w:bCs/>
          <w:sz w:val="32"/>
          <w:szCs w:val="32"/>
        </w:rPr>
      </w:pPr>
      <w:bookmarkStart w:id="0" w:name="_Toc513196268"/>
      <w:bookmarkStart w:id="1" w:name="_Toc268010016"/>
      <w:bookmarkStart w:id="2" w:name="_Toc133209587"/>
      <w:bookmarkStart w:id="3" w:name="_Toc24005"/>
      <w:bookmarkStart w:id="4" w:name="_Toc45101092"/>
      <w:bookmarkStart w:id="5" w:name="_Toc133826488"/>
      <w:bookmarkStart w:id="6" w:name="_Toc513212181"/>
      <w:bookmarkStart w:id="7" w:name="_Toc79291650"/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800" w:lineRule="exact"/>
        <w:ind w:left="0" w:leftChars="0" w:firstLine="0" w:firstLineChars="0"/>
        <w:jc w:val="center"/>
        <w:outlineLvl w:val="0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Times New Roman"/>
          <w:sz w:val="44"/>
          <w:szCs w:val="44"/>
        </w:rPr>
        <w:t>辽宁省重点培育工业互联网平台</w:t>
      </w:r>
    </w:p>
    <w:p>
      <w:pPr>
        <w:spacing w:line="800" w:lineRule="exact"/>
        <w:ind w:left="0" w:leftChars="0" w:firstLine="0" w:firstLineChars="0"/>
        <w:jc w:val="center"/>
        <w:outlineLvl w:val="0"/>
        <w:rPr>
          <w:rFonts w:ascii="黑体" w:hAnsi="黑体" w:eastAsia="黑体" w:cs="Times New Roman"/>
          <w:sz w:val="44"/>
          <w:szCs w:val="32"/>
        </w:rPr>
      </w:pPr>
      <w:r>
        <w:rPr>
          <w:rFonts w:hint="eastAsia" w:ascii="黑体" w:hAnsi="黑体" w:eastAsia="黑体" w:cs="Times New Roman"/>
          <w:sz w:val="44"/>
          <w:szCs w:val="44"/>
        </w:rPr>
        <w:t>申报书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平 台 名 称 </w:t>
      </w:r>
      <w:bookmarkStart w:id="8" w:name="_GoBack"/>
      <w:bookmarkEnd w:id="8"/>
    </w:p>
    <w:p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 报 单 位（盖章）</w:t>
      </w:r>
    </w:p>
    <w:tbl>
      <w:tblPr>
        <w:tblStyle w:val="20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4077" w:type="dxa"/>
            <w:vAlign w:val="center"/>
          </w:tcPr>
          <w:p>
            <w:pPr>
              <w:ind w:firstLine="640" w:firstLineChars="200"/>
              <w:rPr>
                <w:rFonts w:ascii="Times New Roman" w:hAnsi="Times New Roman" w:eastAsia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</w:t>
            </w:r>
            <w:r>
              <w:rPr>
                <w:rFonts w:ascii="黑体" w:hAnsi="黑体" w:eastAsia="黑体" w:cs="黑体"/>
                <w:sz w:val="32"/>
                <w:szCs w:val="32"/>
              </w:rPr>
              <w:t>类别</w:t>
            </w:r>
          </w:p>
        </w:tc>
        <w:tc>
          <w:tcPr>
            <w:tcW w:w="5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□行业级工业互联网平台</w:t>
            </w:r>
          </w:p>
          <w:p>
            <w:pPr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□区域级</w:t>
            </w:r>
            <w:r>
              <w:rPr>
                <w:rFonts w:ascii="Times New Roman" w:hAnsi="Times New Roman" w:eastAsia="黑体" w:cs="黑体"/>
                <w:sz w:val="32"/>
                <w:szCs w:val="32"/>
              </w:rPr>
              <w:t>工业互联网平台</w:t>
            </w:r>
          </w:p>
          <w:p>
            <w:pPr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□专业型</w:t>
            </w:r>
            <w:r>
              <w:rPr>
                <w:rFonts w:ascii="Times New Roman" w:hAnsi="Times New Roman" w:eastAsia="黑体" w:cs="黑体"/>
                <w:sz w:val="32"/>
                <w:szCs w:val="32"/>
              </w:rPr>
              <w:t>工业互联网平台</w:t>
            </w:r>
          </w:p>
          <w:p>
            <w:pPr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黑体" w:cs="黑体"/>
                <w:spacing w:val="-11"/>
                <w:sz w:val="32"/>
                <w:szCs w:val="32"/>
              </w:rPr>
              <w:t>跨行业</w:t>
            </w:r>
            <w:r>
              <w:rPr>
                <w:rFonts w:ascii="Times New Roman" w:hAnsi="Times New Roman" w:eastAsia="黑体" w:cs="黑体"/>
                <w:spacing w:val="-11"/>
                <w:sz w:val="32"/>
                <w:szCs w:val="32"/>
              </w:rPr>
              <w:t>跨领域工业互联网平台</w:t>
            </w:r>
          </w:p>
        </w:tc>
      </w:tr>
    </w:tbl>
    <w:p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推 荐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 报 日 期</w:t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辽宁省工业和信息化厅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二〇二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六月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spacing w:line="800" w:lineRule="exact"/>
        <w:jc w:val="center"/>
        <w:outlineLvl w:val="0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辽宁省重点培育工业互联网平台</w:t>
      </w:r>
    </w:p>
    <w:p>
      <w:pPr>
        <w:spacing w:line="800" w:lineRule="exact"/>
        <w:jc w:val="center"/>
        <w:outlineLvl w:val="0"/>
        <w:rPr>
          <w:rFonts w:hint="eastAsia" w:ascii="黑体" w:hAnsi="黑体" w:eastAsia="黑体" w:cs="Times New Roman"/>
          <w:sz w:val="44"/>
          <w:szCs w:val="32"/>
          <w:lang w:eastAsia="zh-CN"/>
        </w:rPr>
      </w:pPr>
      <w:r>
        <w:rPr>
          <w:rFonts w:hint="eastAsia" w:ascii="黑体" w:hAnsi="黑体" w:eastAsia="黑体" w:cs="Times New Roman"/>
          <w:sz w:val="44"/>
          <w:szCs w:val="44"/>
          <w:lang w:eastAsia="zh-CN"/>
        </w:rPr>
        <w:t>分类分级评估报告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平 台 名 称 </w:t>
      </w:r>
    </w:p>
    <w:p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填</w:t>
      </w:r>
      <w:r>
        <w:rPr>
          <w:rFonts w:hint="eastAsia" w:ascii="黑体" w:hAnsi="黑体" w:eastAsia="黑体" w:cs="黑体"/>
          <w:sz w:val="32"/>
          <w:szCs w:val="32"/>
        </w:rPr>
        <w:t xml:space="preserve"> 报 单 位（盖章）</w:t>
      </w:r>
    </w:p>
    <w:tbl>
      <w:tblPr>
        <w:tblStyle w:val="20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4077" w:type="dxa"/>
            <w:vAlign w:val="center"/>
          </w:tcPr>
          <w:p>
            <w:pPr>
              <w:ind w:firstLine="640" w:firstLineChars="200"/>
              <w:rPr>
                <w:rFonts w:ascii="Times New Roman" w:hAnsi="Times New Roman" w:eastAsia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</w:t>
            </w:r>
            <w:r>
              <w:rPr>
                <w:rFonts w:ascii="黑体" w:hAnsi="黑体" w:eastAsia="黑体" w:cs="黑体"/>
                <w:sz w:val="32"/>
                <w:szCs w:val="32"/>
              </w:rPr>
              <w:t>类别</w:t>
            </w:r>
          </w:p>
        </w:tc>
        <w:tc>
          <w:tcPr>
            <w:tcW w:w="5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eastAsia="zh-CN"/>
              </w:rPr>
              <w:t>企业级工业互联网平台</w:t>
            </w:r>
          </w:p>
          <w:p>
            <w:pPr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□行业级工业互联网平台</w:t>
            </w:r>
          </w:p>
          <w:p>
            <w:pPr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□区域级</w:t>
            </w:r>
            <w:r>
              <w:rPr>
                <w:rFonts w:ascii="Times New Roman" w:hAnsi="Times New Roman" w:eastAsia="黑体" w:cs="黑体"/>
                <w:sz w:val="32"/>
                <w:szCs w:val="32"/>
              </w:rPr>
              <w:t>工业互联网平台</w:t>
            </w:r>
          </w:p>
          <w:p>
            <w:pPr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□专业型</w:t>
            </w:r>
            <w:r>
              <w:rPr>
                <w:rFonts w:ascii="Times New Roman" w:hAnsi="Times New Roman" w:eastAsia="黑体" w:cs="黑体"/>
                <w:sz w:val="32"/>
                <w:szCs w:val="32"/>
              </w:rPr>
              <w:t>工业互联网平台</w:t>
            </w:r>
          </w:p>
          <w:p>
            <w:pPr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黑体" w:cs="黑体"/>
                <w:spacing w:val="-11"/>
                <w:sz w:val="32"/>
                <w:szCs w:val="32"/>
              </w:rPr>
              <w:t>跨行业</w:t>
            </w:r>
            <w:r>
              <w:rPr>
                <w:rFonts w:ascii="Times New Roman" w:hAnsi="Times New Roman" w:eastAsia="黑体" w:cs="黑体"/>
                <w:spacing w:val="-11"/>
                <w:sz w:val="32"/>
                <w:szCs w:val="32"/>
              </w:rPr>
              <w:t>跨领域工业互联网平台</w:t>
            </w:r>
          </w:p>
        </w:tc>
      </w:tr>
    </w:tbl>
    <w:p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推 荐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填</w:t>
      </w:r>
      <w:r>
        <w:rPr>
          <w:rFonts w:hint="eastAsia" w:ascii="黑体" w:hAnsi="黑体" w:eastAsia="黑体" w:cs="黑体"/>
          <w:sz w:val="32"/>
          <w:szCs w:val="32"/>
        </w:rPr>
        <w:t xml:space="preserve"> 报 日 期</w:t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辽宁省工业和信息化厅</w:t>
      </w:r>
    </w:p>
    <w:p>
      <w:pPr>
        <w:spacing w:line="360" w:lineRule="auto"/>
        <w:jc w:val="center"/>
        <w:rPr>
          <w:rFonts w:ascii="仿宋" w:hAnsi="仿宋" w:eastAsia="仿宋" w:cs="Times New Roman"/>
          <w:sz w:val="44"/>
          <w:szCs w:val="44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</w:rPr>
        <w:t>二〇二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六月</w:t>
      </w:r>
      <w:r>
        <w:rPr>
          <w:rFonts w:hint="eastAsia" w:ascii="仿宋" w:hAnsi="仿宋" w:eastAsia="仿宋" w:cs="Times New Roman"/>
          <w:sz w:val="44"/>
          <w:szCs w:val="44"/>
          <w:lang w:val="zh-CN"/>
        </w:rPr>
        <w:br w:type="page"/>
      </w:r>
    </w:p>
    <w:p>
      <w:pPr>
        <w:spacing w:line="600" w:lineRule="exact"/>
        <w:ind w:firstLine="0" w:firstLineChars="0"/>
        <w:outlineLvl w:val="0"/>
        <w:rPr>
          <w:rFonts w:hint="eastAsia" w:ascii="黑体" w:hAnsi="黑体" w:eastAsia="黑体"/>
          <w:bCs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tbl>
      <w:tblPr>
        <w:tblStyle w:val="20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70"/>
        <w:gridCol w:w="1998"/>
        <w:gridCol w:w="197"/>
        <w:gridCol w:w="2212"/>
        <w:gridCol w:w="19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6" w:type="dxa"/>
            <w:gridSpan w:val="7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基础情况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组织机构代码/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国有企业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民营企业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三资企业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其他，请说明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平台申报类型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跨行业跨领域型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仿宋_GB2312" w:cs="Segoe UI Symbol"/>
                <w:sz w:val="24"/>
                <w:szCs w:val="24"/>
              </w:rPr>
              <w:t>行业型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区域型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96" w:type="dxa"/>
            <w:gridSpan w:val="7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Segoe UI Symbol" w:hAnsi="Segoe UI Symbol" w:eastAsia="仿宋_GB2312" w:cs="Segoe UI Symbol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运营指标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企业资产负债率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Segoe UI Symbol" w:eastAsia="仿宋_GB2312" w:cs="Segoe UI Symbol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企业信用等级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Segoe UI Symbol" w:eastAsia="仿宋_GB2312" w:cs="Segoe UI Symbo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运营情况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Segoe UI Symbol" w:eastAsia="仿宋_GB2312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egoe UI Symbol" w:eastAsia="仿宋_GB2312" w:cs="Segoe UI Symbol"/>
                <w:b/>
                <w:bCs/>
                <w:sz w:val="24"/>
                <w:szCs w:val="24"/>
              </w:rPr>
              <w:t>企业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Segoe UI Symbol" w:eastAsia="仿宋_GB2312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egoe UI Symbol" w:eastAsia="仿宋_GB2312" w:cs="Segoe UI Symbol"/>
                <w:b/>
                <w:bCs/>
                <w:sz w:val="24"/>
                <w:szCs w:val="24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近3年平均营收（万元）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近3年平均营收增长率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近2年平均利润（万元）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近2年平均利润增长率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平台工作亮点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（主要是对工作进展以及平台新版本、平台技术创新或软件产品等方面的工作亮点和成绩的描述。新申报平台填写</w:t>
            </w:r>
            <w:r>
              <w:rPr>
                <w:rFonts w:hint="eastAsia" w:ascii="仿宋_GB2312" w:eastAsia="仿宋_GB2312"/>
                <w:b/>
                <w:bCs/>
                <w:kern w:val="0"/>
                <w:sz w:val="21"/>
                <w:szCs w:val="21"/>
              </w:rPr>
              <w:t>建成后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的工作亮点；已入选平台填写</w:t>
            </w:r>
            <w:r>
              <w:rPr>
                <w:rFonts w:hint="eastAsia" w:ascii="仿宋_GB2312" w:eastAsia="仿宋_GB2312"/>
                <w:b/>
                <w:bCs/>
                <w:kern w:val="0"/>
                <w:sz w:val="21"/>
                <w:szCs w:val="21"/>
              </w:rPr>
              <w:t>入选后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的工作亮点。）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696" w:type="dxa"/>
            <w:gridSpan w:val="7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创新指标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从业人员数量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近2年研发投入占比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（研发投入占比=(研发费用/同期销售收入)×100%）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企业软件著作权数量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企业专利数量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平台软件著作权数量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平台专利数量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eastAsia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7"/>
    <w:tbl>
      <w:tblPr>
        <w:tblStyle w:val="21"/>
        <w:tblW w:w="5630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247"/>
        <w:gridCol w:w="224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平台建设方式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自建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合建，请说明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平台云部署方式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私有云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公有云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混合云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工业设备连接数量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工业协议兼容数量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工业软件数量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工业APP数量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通用算法模型数量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工业机理模型数量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工业应用数量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微服务数量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自研工业模型数量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自研工业APP数量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开发者注册数量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解决方案数量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平台积累工业数据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（TB）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平台输出工业数据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（TB）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平台核心技术能力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边缘</w:t>
            </w:r>
          </w:p>
        </w:tc>
        <w:tc>
          <w:tcPr>
            <w:tcW w:w="2549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边缘节点通信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协议转换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边缘分析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☐边缘应用部署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边云协力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边缘运维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通用PaaS</w:t>
            </w:r>
          </w:p>
        </w:tc>
        <w:tc>
          <w:tcPr>
            <w:tcW w:w="2549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☐资源管理  ☐运维管理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☐应用开发  ☐云边协同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工业大数据</w:t>
            </w:r>
          </w:p>
        </w:tc>
        <w:tc>
          <w:tcPr>
            <w:tcW w:w="2549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☐数据接入  ☐数据预处理  ☐数据存储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☐数据查询  ☐数据计算  ☐数据分析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工业数据处理</w:t>
            </w:r>
          </w:p>
        </w:tc>
        <w:tc>
          <w:tcPr>
            <w:tcW w:w="2549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☐信息模型管理  ☐元数据管理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☐主数据管理  ☐数据质量管理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工业模型</w:t>
            </w:r>
          </w:p>
        </w:tc>
        <w:tc>
          <w:tcPr>
            <w:tcW w:w="2549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☐模型管理  ☐数据算法模型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☐研发设计模型  ☐业务流程模型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☐工业机理模型  ☐数字孪生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工业APP</w:t>
            </w:r>
          </w:p>
        </w:tc>
        <w:tc>
          <w:tcPr>
            <w:tcW w:w="2549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☐应用市场接入  ☐应用管理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28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平台间调用</w:t>
            </w:r>
          </w:p>
        </w:tc>
        <w:tc>
          <w:tcPr>
            <w:tcW w:w="2549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☐数据调用  ☐应用调用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51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工业互联网安全分类分级自主定级情况</w:t>
            </w:r>
          </w:p>
        </w:tc>
        <w:tc>
          <w:tcPr>
            <w:tcW w:w="2549" w:type="pct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平台安全可靠机制</w:t>
            </w:r>
          </w:p>
        </w:tc>
        <w:tc>
          <w:tcPr>
            <w:tcW w:w="3720" w:type="pct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☐工作责任体系  ☐网络安全制度  ☐应急管理措施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服务指标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平台服务产业</w:t>
            </w:r>
          </w:p>
        </w:tc>
        <w:tc>
          <w:tcPr>
            <w:tcW w:w="3720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  <w:t>☐先进装备制造  ☐石油与精细化工  ☐冶金新材料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  <w:t>☐优质特色消费品工业  ☐生物医药与先进医疗装备制造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  <w:t>☐汽车及零部件制造  ☐工程机械与高端重型装备制造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  <w:t>☐电力装备制造  ☐新能源  ☐工业母机  ☐机器人与人工智能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  <w:t>☐航空装备制造  ☐集成电路装备制造  ☐高品质钢铁材料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  <w:t>☐船舶与海工装备  ☐轨道交通装备  ☐现代轻工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  <w:t>☐先进有色金属材料  ☐节能环保  ☐菱镁精深加工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  <w:t>☐精细化工产业  ☐现代高效畜牧业生产与精深加工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</w:rPr>
              <w:t>☐优质粮油生产和食品制造  ☐特色纺织  ☐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，请说明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平台服务场景</w:t>
            </w:r>
          </w:p>
        </w:tc>
        <w:tc>
          <w:tcPr>
            <w:tcW w:w="3720" w:type="pct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16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研发设计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>生产</w:t>
            </w:r>
            <w:r>
              <w:rPr>
                <w:rFonts w:hint="eastAsia" w:ascii="仿宋_GB2312" w:hAnsi="Times New Roman" w:eastAsia="仿宋_GB2312"/>
                <w:sz w:val="24"/>
                <w:szCs w:val="16"/>
              </w:rPr>
              <w:t>制造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质量管控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运营管理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16"/>
              </w:rPr>
              <w:t xml:space="preserve">供应链管理 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仓储物流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安全生产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>节能减排</w:t>
            </w:r>
            <w:r>
              <w:rPr>
                <w:rFonts w:hint="eastAsia" w:ascii="仿宋_GB2312" w:hAnsi="Times New Roman" w:eastAsia="仿宋_GB2312"/>
                <w:sz w:val="24"/>
                <w:szCs w:val="16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16"/>
              </w:rPr>
              <w:t>运维服务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1"/>
                <w:szCs w:val="13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>其他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，请说明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服务工业企业数量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服务省内企业数量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服务园区企业数量</w:t>
            </w:r>
          </w:p>
        </w:tc>
        <w:tc>
          <w:tcPr>
            <w:tcW w:w="11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服务中小企业数量</w:t>
            </w:r>
          </w:p>
        </w:tc>
        <w:tc>
          <w:tcPr>
            <w:tcW w:w="13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8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企业服务案例</w:t>
            </w: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（对服务案例的成绩和亮点的描述。如在提质、降本、增效、绿色、安全等方面的赋能成效，需提供关键指标提升数据。）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中小企业服务案例</w:t>
            </w: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（在服务企业的基础上，如建设满足中小企业数字化转型需求场景的创新产品和创新模式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，需提供关键指标提升数据。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行业服务案例</w:t>
            </w: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（如针对行业客户的痛点、难点问题，通过平台沉淀的产品、软件、工具，积累的数据、模型和标准，赋能重点行业领域数字化转型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，需提供关键指标提升数据。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区域服务案例</w:t>
            </w: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（如在园区、产业园等区域管理、治理、招商引资、生态汇聚等平台赋能管理侧带来的成效，以及提高区域企业内数字化水平、产业协同水平等产业侧成效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，需提供关键指标提升数据。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专业服务案例</w:t>
            </w: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（在服务企业的基础上，如针对特定技术开发连接能力、数据分析能力、应用开发能力、数字化服务能力等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，需提供关键指标提升数据。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创新突破描述</w:t>
            </w: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针对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平台在技术方面创新突破或探索的情况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，需提供关键指标提升数据。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解决方案描述</w:t>
            </w: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针对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平台在行业赋能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及专业技术领域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开发方面的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情况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平台可持续发展情况</w:t>
            </w: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工业互联网平台下一步研发和运营计划（包含但不限于技术创新、产品升级、产业合作、商业模式拓展等）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6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工业互联网平台发展面临的困难和意见建议</w:t>
            </w: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包括但不限于数据采集、工业APP开发、系统及数据安全、标准应用推广、人才培养等方面的困难，以及有关工作建议等。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280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其他说明材料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  <w:gridSpan w:val="3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材料清单（作为附件放后）：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附件1:工业设备清单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附件2:工业模型清单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附件3:工业APP清单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附件4:服务企业清单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附件5:解决方案清单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附件6:企业相关资质、标准参与制定情况、产品软著专利证书、企业获得的荣誉、客户服务合同以及其他相关证明材料</w:t>
            </w:r>
          </w:p>
        </w:tc>
      </w:tr>
    </w:tbl>
    <w:p>
      <w:pPr>
        <w:ind w:firstLine="0" w:firstLineChars="0"/>
        <w:rPr>
          <w:rFonts w:hint="eastAsia" w:ascii="宋体" w:hAnsi="宋体" w:cs="宋体"/>
          <w:b/>
          <w:bCs/>
          <w:sz w:val="32"/>
          <w:szCs w:val="32"/>
        </w:rPr>
      </w:pPr>
    </w:p>
    <w:sectPr>
      <w:head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ind w:firstLine="420"/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ind w:firstLine="420"/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D59C3"/>
    <w:multiLevelType w:val="multilevel"/>
    <w:tmpl w:val="4E7D59C3"/>
    <w:lvl w:ilvl="0" w:tentative="0">
      <w:start w:val="1"/>
      <w:numFmt w:val="decimal"/>
      <w:pStyle w:val="2"/>
      <w:lvlText w:val="第%1章 "/>
      <w:lvlJc w:val="left"/>
      <w:pPr>
        <w:ind w:left="425" w:hanging="425"/>
      </w:pPr>
    </w:lvl>
    <w:lvl w:ilvl="1" w:tentative="0">
      <w:start w:val="1"/>
      <w:numFmt w:val="decimal"/>
      <w:pStyle w:val="3"/>
      <w:lvlText w:val="%1.%2 "/>
      <w:lvlJc w:val="left"/>
      <w:pPr>
        <w:ind w:left="1702" w:hanging="567"/>
      </w:pPr>
      <w:rPr>
        <w:rFonts w:hint="eastAsia"/>
      </w:rPr>
    </w:lvl>
    <w:lvl w:ilvl="2" w:tentative="0">
      <w:start w:val="1"/>
      <w:numFmt w:val="decimal"/>
      <w:pStyle w:val="4"/>
      <w:lvlText w:val="%1.%2.%3 "/>
      <w:lvlJc w:val="left"/>
      <w:pPr>
        <w:ind w:left="1986" w:hanging="567"/>
      </w:pPr>
      <w:rPr>
        <w:rFonts w:hint="eastAsia" w:ascii="方正报宋简体" w:eastAsia="方正报宋简体"/>
      </w:rPr>
    </w:lvl>
    <w:lvl w:ilvl="3" w:tentative="0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09"/>
    <w:rsid w:val="000F2A45"/>
    <w:rsid w:val="001465C7"/>
    <w:rsid w:val="0016195D"/>
    <w:rsid w:val="001D5DBA"/>
    <w:rsid w:val="001E17FA"/>
    <w:rsid w:val="002C020A"/>
    <w:rsid w:val="002D5E1D"/>
    <w:rsid w:val="00347FE0"/>
    <w:rsid w:val="00412D26"/>
    <w:rsid w:val="00417129"/>
    <w:rsid w:val="00417E6C"/>
    <w:rsid w:val="004410EE"/>
    <w:rsid w:val="00442693"/>
    <w:rsid w:val="0047631E"/>
    <w:rsid w:val="00483BF1"/>
    <w:rsid w:val="00486A98"/>
    <w:rsid w:val="00537118"/>
    <w:rsid w:val="00537CD4"/>
    <w:rsid w:val="006015D3"/>
    <w:rsid w:val="0061149D"/>
    <w:rsid w:val="00681DC5"/>
    <w:rsid w:val="00727967"/>
    <w:rsid w:val="00730543"/>
    <w:rsid w:val="00825481"/>
    <w:rsid w:val="0088762D"/>
    <w:rsid w:val="0097518C"/>
    <w:rsid w:val="009A4AEA"/>
    <w:rsid w:val="009D7A82"/>
    <w:rsid w:val="00A109FB"/>
    <w:rsid w:val="00A179DE"/>
    <w:rsid w:val="00AE0F4A"/>
    <w:rsid w:val="00AF3DD0"/>
    <w:rsid w:val="00B72AC3"/>
    <w:rsid w:val="00B82E79"/>
    <w:rsid w:val="00BC0F20"/>
    <w:rsid w:val="00BD7673"/>
    <w:rsid w:val="00BD793F"/>
    <w:rsid w:val="00BF3A07"/>
    <w:rsid w:val="00C15E8B"/>
    <w:rsid w:val="00CC5F69"/>
    <w:rsid w:val="00CD2835"/>
    <w:rsid w:val="00DC6009"/>
    <w:rsid w:val="00DE70E0"/>
    <w:rsid w:val="00E41E76"/>
    <w:rsid w:val="00EC0E50"/>
    <w:rsid w:val="00EF1EA4"/>
    <w:rsid w:val="00F464DA"/>
    <w:rsid w:val="00F63E5F"/>
    <w:rsid w:val="374F308B"/>
    <w:rsid w:val="3BAA116C"/>
    <w:rsid w:val="46AA491B"/>
    <w:rsid w:val="58480E0B"/>
    <w:rsid w:val="5D373386"/>
    <w:rsid w:val="61BE2A1E"/>
    <w:rsid w:val="636B07D4"/>
    <w:rsid w:val="698C629C"/>
    <w:rsid w:val="6BBF21CF"/>
    <w:rsid w:val="6D7F39DB"/>
    <w:rsid w:val="6EBC190C"/>
    <w:rsid w:val="6EFE568E"/>
    <w:rsid w:val="6F428ACF"/>
    <w:rsid w:val="6F9F7E14"/>
    <w:rsid w:val="74115083"/>
    <w:rsid w:val="7ABE489C"/>
    <w:rsid w:val="7FFBF7BE"/>
    <w:rsid w:val="DEF042AF"/>
    <w:rsid w:val="FF7DF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560" w:firstLineChars="200"/>
      <w:jc w:val="both"/>
    </w:pPr>
    <w:rPr>
      <w:rFonts w:ascii="方正报宋简体" w:hAnsi="仿宋_GB2312" w:eastAsia="方正报宋简体" w:cs="Times New Roman"/>
      <w:kern w:val="2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numPr>
        <w:ilvl w:val="0"/>
        <w:numId w:val="1"/>
      </w:numPr>
      <w:spacing w:after="156" w:afterLines="50"/>
      <w:ind w:firstLine="0" w:firstLineChars="0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0"/>
    <w:pPr>
      <w:numPr>
        <w:ilvl w:val="1"/>
        <w:numId w:val="1"/>
      </w:numPr>
      <w:ind w:firstLine="0" w:firstLineChars="0"/>
      <w:outlineLvl w:val="1"/>
    </w:pPr>
    <w:rPr>
      <w:rFonts w:ascii="黑体" w:hAnsi="黑体" w:eastAsia="黑体"/>
      <w:sz w:val="32"/>
      <w:szCs w:val="20"/>
    </w:rPr>
  </w:style>
  <w:style w:type="paragraph" w:styleId="4">
    <w:name w:val="heading 3"/>
    <w:basedOn w:val="1"/>
    <w:next w:val="1"/>
    <w:link w:val="29"/>
    <w:unhideWhenUsed/>
    <w:qFormat/>
    <w:uiPriority w:val="0"/>
    <w:pPr>
      <w:numPr>
        <w:ilvl w:val="2"/>
        <w:numId w:val="1"/>
      </w:numPr>
      <w:ind w:firstLine="0" w:firstLineChars="0"/>
      <w:outlineLvl w:val="2"/>
    </w:pPr>
    <w:rPr>
      <w:rFonts w:hAnsi="黑体" w:eastAsia="黑体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unhideWhenUsed/>
    <w:qFormat/>
    <w:uiPriority w:val="0"/>
    <w:pPr>
      <w:ind w:firstLine="200"/>
      <w:outlineLvl w:val="3"/>
    </w:pPr>
    <w:rPr>
      <w:rFonts w:ascii="黑体" w:hAnsi="黑体" w:eastAsia="黑体" w:cstheme="majorBidi"/>
      <w:b/>
      <w:bCs/>
      <w:szCs w:val="28"/>
    </w:rPr>
  </w:style>
  <w:style w:type="paragraph" w:styleId="6">
    <w:name w:val="heading 5"/>
    <w:basedOn w:val="1"/>
    <w:next w:val="1"/>
    <w:link w:val="37"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38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9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0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41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53"/>
    <w:semiHidden/>
    <w:qFormat/>
    <w:uiPriority w:val="0"/>
    <w:pPr>
      <w:widowControl w:val="0"/>
      <w:shd w:val="clear" w:color="auto" w:fill="000080"/>
      <w:spacing w:line="240" w:lineRule="auto"/>
      <w:ind w:firstLine="0" w:firstLineChars="0"/>
    </w:pPr>
    <w:rPr>
      <w:rFonts w:ascii="Calibri" w:hAnsi="Calibri" w:eastAsia="宋体"/>
      <w:sz w:val="21"/>
      <w:szCs w:val="24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Body Text"/>
    <w:basedOn w:val="1"/>
    <w:link w:val="54"/>
    <w:qFormat/>
    <w:uiPriority w:val="0"/>
    <w:pPr>
      <w:widowControl w:val="0"/>
      <w:spacing w:before="100" w:beforeAutospacing="1" w:after="100" w:afterAutospacing="1" w:line="360" w:lineRule="auto"/>
      <w:ind w:firstLine="480"/>
    </w:pPr>
    <w:rPr>
      <w:rFonts w:ascii="宋体" w:hAnsi="Times New Roman" w:eastAsia="宋体"/>
      <w:kern w:val="0"/>
      <w:sz w:val="24"/>
      <w:szCs w:val="24"/>
      <w:lang w:val="en-GB"/>
    </w:rPr>
  </w:style>
  <w:style w:type="paragraph" w:styleId="14">
    <w:name w:val="Balloon Text"/>
    <w:basedOn w:val="1"/>
    <w:link w:val="55"/>
    <w:semiHidden/>
    <w:qFormat/>
    <w:uiPriority w:val="99"/>
    <w:pPr>
      <w:widowControl w:val="0"/>
      <w:spacing w:line="240" w:lineRule="auto"/>
      <w:ind w:firstLine="0" w:firstLineChars="0"/>
    </w:pPr>
    <w:rPr>
      <w:rFonts w:ascii="Calibri" w:hAnsi="Calibri" w:eastAsia="宋体"/>
      <w:sz w:val="18"/>
    </w:rPr>
  </w:style>
  <w:style w:type="paragraph" w:styleId="15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6">
    <w:name w:val="head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7">
    <w:name w:val="Subtitle"/>
    <w:basedOn w:val="1"/>
    <w:next w:val="1"/>
    <w:link w:val="4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4"/>
      <w:szCs w:val="20"/>
    </w:rPr>
  </w:style>
  <w:style w:type="paragraph" w:styleId="19">
    <w:name w:val="Title"/>
    <w:basedOn w:val="1"/>
    <w:next w:val="1"/>
    <w:link w:val="42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rFonts w:eastAsia="宋体"/>
      <w:bCs/>
      <w:sz w:val="21"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7">
    <w:name w:val="标题 1 字符"/>
    <w:basedOn w:val="22"/>
    <w:link w:val="2"/>
    <w:qFormat/>
    <w:uiPriority w:val="9"/>
    <w:rPr>
      <w:rFonts w:ascii="方正小标宋简体" w:hAnsi="仿宋_GB2312" w:eastAsia="方正小标宋简体" w:cs="Times New Roman"/>
      <w:sz w:val="44"/>
      <w:szCs w:val="44"/>
      <w14:ligatures w14:val="none"/>
    </w:rPr>
  </w:style>
  <w:style w:type="character" w:customStyle="1" w:styleId="28">
    <w:name w:val="标题 2 字符"/>
    <w:basedOn w:val="22"/>
    <w:link w:val="3"/>
    <w:qFormat/>
    <w:uiPriority w:val="9"/>
    <w:rPr>
      <w:rFonts w:ascii="黑体" w:hAnsi="黑体" w:eastAsia="黑体" w:cs="Times New Roman"/>
      <w:sz w:val="32"/>
      <w:szCs w:val="20"/>
      <w14:ligatures w14:val="none"/>
    </w:rPr>
  </w:style>
  <w:style w:type="character" w:customStyle="1" w:styleId="29">
    <w:name w:val="标题 3 字符"/>
    <w:basedOn w:val="22"/>
    <w:link w:val="4"/>
    <w:qFormat/>
    <w:uiPriority w:val="9"/>
    <w:rPr>
      <w:rFonts w:ascii="方正报宋简体" w:hAnsi="黑体" w:eastAsia="黑体" w:cs="Times New Roman"/>
      <w:b/>
      <w:bCs/>
      <w:color w:val="4472C4" w:themeColor="accent1"/>
      <w:sz w:val="28"/>
      <w:szCs w:val="18"/>
      <w14:textFill>
        <w14:solidFill>
          <w14:schemeClr w14:val="accent1"/>
        </w14:solidFill>
      </w14:textFill>
      <w14:ligatures w14:val="none"/>
    </w:rPr>
  </w:style>
  <w:style w:type="character" w:customStyle="1" w:styleId="30">
    <w:name w:val="标题 4 字符"/>
    <w:basedOn w:val="22"/>
    <w:link w:val="5"/>
    <w:qFormat/>
    <w:uiPriority w:val="9"/>
    <w:rPr>
      <w:rFonts w:ascii="黑体" w:hAnsi="黑体" w:eastAsia="黑体" w:cstheme="majorBidi"/>
      <w:b/>
      <w:bCs/>
      <w:sz w:val="28"/>
      <w:szCs w:val="28"/>
      <w14:ligatures w14:val="none"/>
    </w:rPr>
  </w:style>
  <w:style w:type="paragraph" w:customStyle="1" w:styleId="31">
    <w:name w:val="侧栏"/>
    <w:basedOn w:val="1"/>
    <w:link w:val="32"/>
    <w:qFormat/>
    <w:uiPriority w:val="0"/>
    <w:pPr>
      <w:pBdr>
        <w:top w:val="triple" w:color="auto" w:sz="4" w:space="1"/>
        <w:left w:val="triple" w:color="auto" w:sz="4" w:space="4"/>
        <w:bottom w:val="triple" w:color="auto" w:sz="4" w:space="1"/>
        <w:right w:val="triple" w:color="auto" w:sz="4" w:space="4"/>
      </w:pBdr>
      <w:shd w:val="clear" w:color="auto" w:fill="FEF2CC" w:themeFill="accent4" w:themeFillTint="33"/>
      <w:ind w:firstLine="0" w:firstLineChars="0"/>
      <w:jc w:val="center"/>
    </w:pPr>
    <w:rPr>
      <w:rFonts w:asciiTheme="minorEastAsia" w:hAnsiTheme="minorEastAsia" w:eastAsiaTheme="minorEastAsia" w:cstheme="majorBidi"/>
      <w:b/>
      <w:bCs/>
      <w:szCs w:val="28"/>
    </w:rPr>
  </w:style>
  <w:style w:type="character" w:customStyle="1" w:styleId="32">
    <w:name w:val="侧栏 字符"/>
    <w:basedOn w:val="22"/>
    <w:link w:val="31"/>
    <w:qFormat/>
    <w:uiPriority w:val="0"/>
    <w:rPr>
      <w:rFonts w:asciiTheme="minorEastAsia" w:hAnsiTheme="minorEastAsia" w:cstheme="majorBidi"/>
      <w:b/>
      <w:bCs/>
      <w:sz w:val="28"/>
      <w:szCs w:val="28"/>
      <w:shd w:val="clear" w:color="auto" w:fill="FEF2CC" w:themeFill="accent4" w:themeFillTint="33"/>
      <w14:ligatures w14:val="none"/>
    </w:rPr>
  </w:style>
  <w:style w:type="paragraph" w:customStyle="1" w:styleId="33">
    <w:name w:val="侧栏正文"/>
    <w:basedOn w:val="1"/>
    <w:link w:val="34"/>
    <w:qFormat/>
    <w:uiPriority w:val="0"/>
    <w:pPr>
      <w:pBdr>
        <w:top w:val="triple" w:color="auto" w:sz="4" w:space="1"/>
        <w:left w:val="triple" w:color="auto" w:sz="4" w:space="4"/>
        <w:bottom w:val="triple" w:color="auto" w:sz="4" w:space="1"/>
        <w:right w:val="triple" w:color="auto" w:sz="4" w:space="4"/>
      </w:pBdr>
      <w:shd w:val="clear" w:color="auto" w:fill="FEF2CC" w:themeFill="accent4" w:themeFillTint="33"/>
    </w:pPr>
    <w:rPr>
      <w:rFonts w:asciiTheme="minorEastAsia" w:hAnsiTheme="minorEastAsia" w:eastAsiaTheme="minorEastAsia"/>
    </w:rPr>
  </w:style>
  <w:style w:type="character" w:customStyle="1" w:styleId="34">
    <w:name w:val="侧栏正文 字符"/>
    <w:basedOn w:val="22"/>
    <w:link w:val="33"/>
    <w:qFormat/>
    <w:uiPriority w:val="0"/>
    <w:rPr>
      <w:rFonts w:cs="Times New Roman" w:asciiTheme="minorEastAsia" w:hAnsiTheme="minorEastAsia"/>
      <w:sz w:val="28"/>
      <w:szCs w:val="18"/>
      <w:shd w:val="clear" w:color="auto" w:fill="FEF2CC" w:themeFill="accent4" w:themeFillTint="33"/>
      <w14:ligatures w14:val="none"/>
    </w:rPr>
  </w:style>
  <w:style w:type="paragraph" w:customStyle="1" w:styleId="35">
    <w:name w:val="*标题3"/>
    <w:basedOn w:val="4"/>
    <w:next w:val="1"/>
    <w:link w:val="36"/>
    <w:qFormat/>
    <w:uiPriority w:val="0"/>
    <w:pPr>
      <w:ind w:left="0" w:firstLine="562"/>
    </w:pPr>
  </w:style>
  <w:style w:type="character" w:customStyle="1" w:styleId="36">
    <w:name w:val="*标题3 字符"/>
    <w:basedOn w:val="22"/>
    <w:link w:val="35"/>
    <w:qFormat/>
    <w:uiPriority w:val="0"/>
    <w:rPr>
      <w:rFonts w:ascii="方正报宋简体" w:hAnsi="黑体" w:eastAsia="黑体" w:cs="Times New Roman"/>
      <w:b/>
      <w:bCs/>
      <w:color w:val="4472C4" w:themeColor="accent1"/>
      <w:sz w:val="28"/>
      <w:szCs w:val="18"/>
      <w14:textFill>
        <w14:solidFill>
          <w14:schemeClr w14:val="accent1"/>
        </w14:solidFill>
      </w14:textFill>
      <w14:ligatures w14:val="none"/>
    </w:rPr>
  </w:style>
  <w:style w:type="character" w:customStyle="1" w:styleId="37">
    <w:name w:val="标题 5 字符"/>
    <w:basedOn w:val="22"/>
    <w:link w:val="6"/>
    <w:semiHidden/>
    <w:qFormat/>
    <w:uiPriority w:val="9"/>
    <w:rPr>
      <w:rFonts w:cstheme="majorBidi"/>
      <w:color w:val="2F5597" w:themeColor="accent1" w:themeShade="BF"/>
      <w:sz w:val="24"/>
      <w14:ligatures w14:val="none"/>
    </w:rPr>
  </w:style>
  <w:style w:type="character" w:customStyle="1" w:styleId="38">
    <w:name w:val="标题 6 字符"/>
    <w:basedOn w:val="22"/>
    <w:link w:val="7"/>
    <w:semiHidden/>
    <w:qFormat/>
    <w:uiPriority w:val="9"/>
    <w:rPr>
      <w:rFonts w:cstheme="majorBidi"/>
      <w:b/>
      <w:bCs/>
      <w:color w:val="2F5597" w:themeColor="accent1" w:themeShade="BF"/>
      <w:sz w:val="28"/>
      <w:szCs w:val="18"/>
      <w14:ligatures w14:val="none"/>
    </w:rPr>
  </w:style>
  <w:style w:type="character" w:customStyle="1" w:styleId="39">
    <w:name w:val="标题 7 字符"/>
    <w:basedOn w:val="22"/>
    <w:link w:val="8"/>
    <w:semiHidden/>
    <w:qFormat/>
    <w:uiPriority w:val="9"/>
    <w:rPr>
      <w:rFonts w:cstheme="majorBidi"/>
      <w:b/>
      <w:bCs/>
      <w:color w:val="595959" w:themeColor="text1" w:themeTint="A6"/>
      <w:sz w:val="28"/>
      <w:szCs w:val="1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40">
    <w:name w:val="标题 8 字符"/>
    <w:basedOn w:val="22"/>
    <w:link w:val="9"/>
    <w:semiHidden/>
    <w:qFormat/>
    <w:uiPriority w:val="9"/>
    <w:rPr>
      <w:rFonts w:cstheme="majorBidi"/>
      <w:color w:val="595959" w:themeColor="text1" w:themeTint="A6"/>
      <w:sz w:val="28"/>
      <w:szCs w:val="1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41">
    <w:name w:val="标题 9 字符"/>
    <w:basedOn w:val="22"/>
    <w:link w:val="10"/>
    <w:semiHidden/>
    <w:qFormat/>
    <w:uiPriority w:val="9"/>
    <w:rPr>
      <w:rFonts w:eastAsiaTheme="majorEastAsia" w:cstheme="majorBidi"/>
      <w:color w:val="595959" w:themeColor="text1" w:themeTint="A6"/>
      <w:sz w:val="28"/>
      <w:szCs w:val="1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42">
    <w:name w:val="标题 字符"/>
    <w:basedOn w:val="22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43">
    <w:name w:val="副标题 字符"/>
    <w:basedOn w:val="22"/>
    <w:link w:val="17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44">
    <w:name w:val="Quote"/>
    <w:basedOn w:val="1"/>
    <w:next w:val="1"/>
    <w:link w:val="4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引用 字符"/>
    <w:basedOn w:val="22"/>
    <w:link w:val="44"/>
    <w:qFormat/>
    <w:uiPriority w:val="29"/>
    <w:rPr>
      <w:rFonts w:ascii="方正报宋简体" w:hAnsi="仿宋_GB2312" w:eastAsia="方正报宋简体" w:cs="Times New Roman"/>
      <w:i/>
      <w:iCs/>
      <w:color w:val="404040" w:themeColor="text1" w:themeTint="BF"/>
      <w:sz w:val="28"/>
      <w:szCs w:val="18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46">
    <w:name w:val="List Paragraph"/>
    <w:basedOn w:val="1"/>
    <w:qFormat/>
    <w:uiPriority w:val="99"/>
    <w:pPr>
      <w:ind w:left="720"/>
      <w:contextualSpacing/>
    </w:pPr>
  </w:style>
  <w:style w:type="character" w:customStyle="1" w:styleId="47">
    <w:name w:val="明显强调1"/>
    <w:basedOn w:val="22"/>
    <w:qFormat/>
    <w:uiPriority w:val="21"/>
    <w:rPr>
      <w:i/>
      <w:iCs/>
      <w:color w:val="2F5597" w:themeColor="accent1" w:themeShade="BF"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9">
    <w:name w:val="明显引用 字符"/>
    <w:basedOn w:val="22"/>
    <w:link w:val="48"/>
    <w:qFormat/>
    <w:uiPriority w:val="30"/>
    <w:rPr>
      <w:rFonts w:ascii="方正报宋简体" w:hAnsi="仿宋_GB2312" w:eastAsia="方正报宋简体" w:cs="Times New Roman"/>
      <w:i/>
      <w:iCs/>
      <w:color w:val="2F5597" w:themeColor="accent1" w:themeShade="BF"/>
      <w:sz w:val="28"/>
      <w:szCs w:val="18"/>
      <w14:ligatures w14:val="none"/>
    </w:rPr>
  </w:style>
  <w:style w:type="character" w:customStyle="1" w:styleId="50">
    <w:name w:val="明显参考1"/>
    <w:basedOn w:val="22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51">
    <w:name w:val="页眉 字符"/>
    <w:basedOn w:val="22"/>
    <w:link w:val="16"/>
    <w:qFormat/>
    <w:uiPriority w:val="99"/>
    <w:rPr>
      <w:rFonts w:ascii="方正报宋简体" w:hAnsi="仿宋_GB2312" w:eastAsia="方正报宋简体" w:cs="Times New Roman"/>
      <w:sz w:val="18"/>
      <w:szCs w:val="18"/>
      <w14:ligatures w14:val="none"/>
    </w:rPr>
  </w:style>
  <w:style w:type="character" w:customStyle="1" w:styleId="52">
    <w:name w:val="页脚 字符"/>
    <w:basedOn w:val="22"/>
    <w:link w:val="15"/>
    <w:qFormat/>
    <w:uiPriority w:val="99"/>
    <w:rPr>
      <w:rFonts w:ascii="方正报宋简体" w:hAnsi="仿宋_GB2312" w:eastAsia="方正报宋简体" w:cs="Times New Roman"/>
      <w:sz w:val="18"/>
      <w:szCs w:val="18"/>
      <w14:ligatures w14:val="none"/>
    </w:rPr>
  </w:style>
  <w:style w:type="character" w:customStyle="1" w:styleId="53">
    <w:name w:val="文档结构图 字符"/>
    <w:basedOn w:val="22"/>
    <w:link w:val="11"/>
    <w:semiHidden/>
    <w:qFormat/>
    <w:uiPriority w:val="0"/>
    <w:rPr>
      <w:rFonts w:ascii="Calibri" w:hAnsi="Calibri" w:eastAsia="宋体" w:cs="Times New Roman"/>
      <w:sz w:val="21"/>
      <w:shd w:val="clear" w:color="auto" w:fill="000080"/>
      <w14:ligatures w14:val="none"/>
    </w:rPr>
  </w:style>
  <w:style w:type="character" w:customStyle="1" w:styleId="54">
    <w:name w:val="正文文本 字符"/>
    <w:basedOn w:val="22"/>
    <w:link w:val="13"/>
    <w:qFormat/>
    <w:uiPriority w:val="0"/>
    <w:rPr>
      <w:rFonts w:ascii="宋体" w:hAnsi="Times New Roman" w:eastAsia="宋体" w:cs="Times New Roman"/>
      <w:kern w:val="0"/>
      <w:sz w:val="24"/>
      <w:lang w:val="en-GB"/>
      <w14:ligatures w14:val="none"/>
    </w:rPr>
  </w:style>
  <w:style w:type="character" w:customStyle="1" w:styleId="55">
    <w:name w:val="批注框文本 字符"/>
    <w:basedOn w:val="22"/>
    <w:link w:val="14"/>
    <w:semiHidden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56">
    <w:name w:val="页脚 字符1"/>
    <w:qFormat/>
    <w:uiPriority w:val="99"/>
    <w:rPr>
      <w:kern w:val="2"/>
      <w:sz w:val="18"/>
      <w:szCs w:val="18"/>
    </w:rPr>
  </w:style>
  <w:style w:type="character" w:customStyle="1" w:styleId="57">
    <w:name w:val="页眉 字符1"/>
    <w:qFormat/>
    <w:uiPriority w:val="99"/>
    <w:rPr>
      <w:kern w:val="2"/>
      <w:sz w:val="18"/>
      <w:szCs w:val="18"/>
    </w:rPr>
  </w:style>
  <w:style w:type="paragraph" w:customStyle="1" w:styleId="58">
    <w:name w:val="目录 31"/>
    <w:basedOn w:val="1"/>
    <w:next w:val="1"/>
    <w:qFormat/>
    <w:uiPriority w:val="39"/>
    <w:pPr>
      <w:widowControl w:val="0"/>
      <w:tabs>
        <w:tab w:val="left" w:pos="1800"/>
        <w:tab w:val="right" w:leader="dot" w:pos="8296"/>
      </w:tabs>
      <w:spacing w:line="240" w:lineRule="auto"/>
      <w:ind w:left="840" w:leftChars="400" w:firstLine="0" w:firstLineChars="0"/>
    </w:pPr>
    <w:rPr>
      <w:rFonts w:ascii="Calibri" w:hAnsi="Calibri" w:eastAsia="宋体"/>
      <w:sz w:val="21"/>
      <w:szCs w:val="24"/>
    </w:rPr>
  </w:style>
  <w:style w:type="paragraph" w:customStyle="1" w:styleId="59">
    <w:name w:val="TOC 标题1"/>
    <w:basedOn w:val="2"/>
    <w:next w:val="1"/>
    <w:qFormat/>
    <w:uiPriority w:val="39"/>
    <w:pPr>
      <w:keepNext/>
      <w:keepLines/>
      <w:numPr>
        <w:numId w:val="0"/>
      </w:numPr>
      <w:spacing w:before="240" w:after="0" w:afterLines="0" w:line="259" w:lineRule="auto"/>
      <w:jc w:val="left"/>
      <w:outlineLvl w:val="9"/>
    </w:pPr>
    <w:rPr>
      <w:rFonts w:ascii="Calibri Light" w:hAnsi="Calibri Light" w:eastAsia="宋体"/>
      <w:color w:val="2E74B5"/>
      <w:kern w:val="0"/>
      <w:sz w:val="32"/>
      <w:szCs w:val="32"/>
    </w:rPr>
  </w:style>
  <w:style w:type="paragraph" w:customStyle="1" w:styleId="60">
    <w:name w:val="目录 91"/>
    <w:basedOn w:val="1"/>
    <w:next w:val="1"/>
    <w:semiHidden/>
    <w:qFormat/>
    <w:uiPriority w:val="0"/>
    <w:pPr>
      <w:widowControl w:val="0"/>
      <w:spacing w:line="240" w:lineRule="auto"/>
      <w:ind w:left="3360" w:leftChars="1600" w:firstLine="0" w:firstLineChars="0"/>
    </w:pPr>
    <w:rPr>
      <w:rFonts w:ascii="Calibri" w:hAnsi="Calibri" w:eastAsia="宋体"/>
      <w:sz w:val="21"/>
      <w:szCs w:val="24"/>
    </w:rPr>
  </w:style>
  <w:style w:type="paragraph" w:customStyle="1" w:styleId="61">
    <w:name w:val="列出段落1"/>
    <w:basedOn w:val="1"/>
    <w:qFormat/>
    <w:uiPriority w:val="99"/>
    <w:pPr>
      <w:widowControl w:val="0"/>
      <w:spacing w:line="240" w:lineRule="auto"/>
      <w:ind w:firstLine="420"/>
    </w:pPr>
    <w:rPr>
      <w:rFonts w:ascii="Calibri" w:hAnsi="Calibri" w:eastAsia="宋体"/>
      <w:sz w:val="21"/>
      <w:szCs w:val="24"/>
    </w:rPr>
  </w:style>
  <w:style w:type="paragraph" w:customStyle="1" w:styleId="62">
    <w:name w:val="目录 21"/>
    <w:basedOn w:val="1"/>
    <w:next w:val="1"/>
    <w:qFormat/>
    <w:uiPriority w:val="39"/>
    <w:pPr>
      <w:widowControl w:val="0"/>
      <w:spacing w:line="240" w:lineRule="auto"/>
      <w:ind w:left="420" w:leftChars="200" w:firstLine="0" w:firstLineChars="0"/>
    </w:pPr>
    <w:rPr>
      <w:rFonts w:ascii="Calibri" w:hAnsi="Calibri" w:eastAsia="宋体"/>
      <w:sz w:val="21"/>
      <w:szCs w:val="24"/>
    </w:rPr>
  </w:style>
  <w:style w:type="paragraph" w:customStyle="1" w:styleId="63">
    <w:name w:val="目录 11"/>
    <w:basedOn w:val="1"/>
    <w:next w:val="1"/>
    <w:qFormat/>
    <w:uiPriority w:val="39"/>
    <w:pPr>
      <w:widowControl w:val="0"/>
      <w:tabs>
        <w:tab w:val="right" w:leader="dot" w:pos="8280"/>
      </w:tabs>
      <w:spacing w:line="360" w:lineRule="auto"/>
      <w:ind w:firstLine="0" w:firstLineChars="0"/>
    </w:pPr>
    <w:rPr>
      <w:rFonts w:ascii="宋体" w:hAnsi="宋体" w:eastAsia="宋体"/>
      <w:b/>
      <w:bCs/>
      <w:sz w:val="21"/>
      <w:szCs w:val="24"/>
    </w:rPr>
  </w:style>
  <w:style w:type="paragraph" w:customStyle="1" w:styleId="64">
    <w:name w:val="List Paragraph1"/>
    <w:basedOn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2131</Words>
  <Characters>2174</Characters>
  <Lines>98</Lines>
  <Paragraphs>58</Paragraphs>
  <TotalTime>3</TotalTime>
  <ScaleCrop>false</ScaleCrop>
  <LinksUpToDate>false</LinksUpToDate>
  <CharactersWithSpaces>4247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2025-06-25T19:08:00Z</dcterms:created>
  <dc:creator>静一 鹿</dc:creator>
  <cp:lastModifiedBy>user</cp:lastModifiedBy>
  <dcterms:modified xsi:type="dcterms:W3CDTF">2025-07-02T11:26:54Z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eyJoZGlkIjoiYjUzZmFlYzBmYWVjODU2NWY2NDViN2UzYTY2YzE5NmYiLCJ1c2VySWQiOiIxMzM3NTcxNzQ0In0=</vt:lpwstr>
  </property>
  <property fmtid="{D5CDD505-2E9C-101B-9397-08002B2CF9AE}" pid="3" name="KSOProductBuildVer">
    <vt:lpwstr>2052-11.8.2.11929</vt:lpwstr>
  </property>
  <property fmtid="{D5CDD505-2E9C-101B-9397-08002B2CF9AE}" pid="4" name="ICV">
    <vt:lpwstr>A9D6EB7F66A54857B88D2CF5AB1E9EB2_13</vt:lpwstr>
  </property>
</Properties>
</file>