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w w:val="90"/>
          <w:sz w:val="72"/>
          <w:szCs w:val="72"/>
          <w:highlight w:val="none"/>
          <w:lang w:eastAsia="zh-CN"/>
        </w:rPr>
      </w:pPr>
      <w:r>
        <w:rPr>
          <w:rFonts w:hint="default" w:eastAsia="方正小标宋简体" w:cs="Times New Roman"/>
          <w:w w:val="90"/>
          <w:sz w:val="72"/>
          <w:szCs w:val="72"/>
          <w:highlight w:val="none"/>
          <w:u w:val="none"/>
          <w:lang w:val="en-US" w:eastAsia="zh-Hans"/>
        </w:rPr>
        <w:t>辽宁省</w:t>
      </w:r>
      <w:r>
        <w:rPr>
          <w:rFonts w:hint="default" w:ascii="Times New Roman" w:hAnsi="Times New Roman" w:eastAsia="方正小标宋简体" w:cs="Times New Roman"/>
          <w:w w:val="90"/>
          <w:sz w:val="72"/>
          <w:szCs w:val="72"/>
          <w:highlight w:val="none"/>
        </w:rPr>
        <w:t>制造业单项冠军</w:t>
      </w:r>
      <w:r>
        <w:rPr>
          <w:rFonts w:hint="default" w:ascii="Times New Roman" w:hAnsi="Times New Roman" w:eastAsia="方正小标宋简体" w:cs="Times New Roman"/>
          <w:w w:val="90"/>
          <w:sz w:val="72"/>
          <w:szCs w:val="7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方正小标宋简体" w:cs="Times New Roman"/>
          <w:w w:val="90"/>
          <w:sz w:val="72"/>
          <w:szCs w:val="72"/>
          <w:highlight w:val="none"/>
          <w:lang w:eastAsia="zh-CN"/>
        </w:rPr>
        <w:t>申请书</w:t>
      </w:r>
    </w:p>
    <w:p>
      <w:pPr>
        <w:snapToGrid w:val="0"/>
        <w:spacing w:beforeLines="0"/>
        <w:jc w:val="center"/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0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企业名称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申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请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类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型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>□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新申请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>□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复核</w:t>
      </w:r>
      <w:r>
        <w:rPr>
          <w:rFonts w:hint="eastAsia" w:ascii="Times New Roman" w:hAnsi="Times New Roman" w:eastAsia="仿宋_GB2312" w:cs="Times New Roman"/>
          <w:sz w:val="30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申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请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时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间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推荐单位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填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报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一、本申报书为申报/复核辽宁省制造业单项冠军企业填写。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二、推荐单位为申报企业法人注册所在地市工业和信息化主管部门。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三、申报企业应根据实际情况认真、准确填写各个表项。如有虚假填报，取消本次申请资格，且3年内不得申请。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四、申报企业须根据《辽宁省制造业单项冠军企业认定管理办法》列明的基本条件，在申报书后附相关说明或佐证材料。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五、提交材料包括申请书纸质材料一式二份和电子文本，二者内容必须保持一致，由各地市工业和信息化主管部门统一报送。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sectPr>
          <w:footerReference r:id="rId4" w:type="default"/>
          <w:footnotePr>
            <w:numFmt w:val="decimal"/>
          </w:footnote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六、纸质材料请使用A4纸双面印刷，装订平整，采用普通纸质材料作为封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面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。</w:t>
      </w:r>
    </w:p>
    <w:tbl>
      <w:tblPr>
        <w:tblStyle w:val="7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367"/>
        <w:gridCol w:w="255"/>
        <w:gridCol w:w="650"/>
        <w:gridCol w:w="6"/>
        <w:gridCol w:w="403"/>
        <w:gridCol w:w="53"/>
        <w:gridCol w:w="293"/>
        <w:gridCol w:w="1074"/>
        <w:gridCol w:w="271"/>
        <w:gridCol w:w="184"/>
        <w:gridCol w:w="157"/>
        <w:gridCol w:w="739"/>
        <w:gridCol w:w="16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5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基本</w:t>
            </w: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企业名称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/>
                <w:color w:val="auto"/>
                <w:spacing w:val="-2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20"/>
                <w:kern w:val="0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437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邮编</w:t>
            </w: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企业注册地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区（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册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时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间</w:t>
            </w:r>
          </w:p>
        </w:tc>
        <w:tc>
          <w:tcPr>
            <w:tcW w:w="302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注册资本</w:t>
            </w:r>
          </w:p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（万元）</w:t>
            </w:r>
          </w:p>
        </w:tc>
        <w:tc>
          <w:tcPr>
            <w:tcW w:w="246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法定代表人</w:t>
            </w:r>
          </w:p>
        </w:tc>
        <w:tc>
          <w:tcPr>
            <w:tcW w:w="16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控股股东</w:t>
            </w:r>
          </w:p>
        </w:tc>
        <w:tc>
          <w:tcPr>
            <w:tcW w:w="16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实际控制人</w:t>
            </w: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国籍</w:t>
            </w: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Hans"/>
              </w:rPr>
              <w:t>填报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16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官方网站地址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所属行业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 w:val="21"/>
                <w:szCs w:val="20"/>
                <w:highlight w:val="none"/>
              </w:rPr>
              <w:footnoteReference w:id="0"/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2位数代码及名称：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具体细分领域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4位数代码及名称：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企业类型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□国有      □合资（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请勾选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与港澳台合资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与其他外资合资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）     □民营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港澳台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其他外资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同集团内是否已有企业被认定为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Hans"/>
              </w:rPr>
              <w:t>国家级</w:t>
            </w:r>
            <w:r>
              <w:rPr>
                <w:rFonts w:hint="default" w:eastAsia="黑体" w:cs="黑体"/>
                <w:color w:val="auto"/>
                <w:kern w:val="0"/>
                <w:szCs w:val="21"/>
                <w:highlight w:val="none"/>
                <w:lang w:eastAsia="zh-Hans"/>
              </w:rPr>
              <w:t>/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Hans"/>
              </w:rPr>
              <w:t>省级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制造业单项冠军企业及与本公司关系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□否</w:t>
            </w:r>
            <w:r>
              <w:rPr>
                <w:rFonts w:hint="eastAsia"/>
              </w:rPr>
              <w:t xml:space="preserve">     □</w:t>
            </w:r>
            <w:r>
              <w:rPr>
                <w:rFonts w:hint="eastAsia"/>
                <w:lang w:eastAsia="zh-CN"/>
              </w:rPr>
              <w:t>是，企业名称</w:t>
            </w:r>
            <w:r>
              <w:rPr>
                <w:rFonts w:hint="eastAsia"/>
                <w:lang w:val="en-US" w:eastAsia="zh-CN"/>
              </w:rPr>
              <w:t xml:space="preserve">和产品名称：                       </w:t>
            </w:r>
          </w:p>
          <w:p>
            <w:pPr>
              <w:pStyle w:val="2"/>
              <w:spacing w:line="360" w:lineRule="exact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存在关系：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（简要说明，50字以内）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</w:t>
            </w:r>
          </w:p>
          <w:p>
            <w:pPr>
              <w:pStyle w:val="2"/>
              <w:spacing w:line="360" w:lineRule="exact"/>
              <w:rPr>
                <w:rFonts w:hint="default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440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是否有效期内专精特新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小巨人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企业</w:t>
            </w:r>
          </w:p>
        </w:tc>
        <w:tc>
          <w:tcPr>
            <w:tcW w:w="415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distribute"/>
              <w:rPr>
                <w:rFonts w:hint="default" w:ascii="Times New Roman" w:hAnsi="Times New Roman"/>
                <w:color w:val="auto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上市情况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未上市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市计划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已上市（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none"/>
                <w:lang w:val="en-US" w:eastAsia="zh-CN"/>
              </w:rPr>
              <w:t>股票代码：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5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二、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重要指标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eastAsia="黑体"/>
                <w:color w:val="auto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eastAsia="黑体"/>
                <w:color w:val="auto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eastAsia="黑体"/>
                <w:color w:val="auto"/>
                <w:szCs w:val="21"/>
                <w:highlight w:val="none"/>
                <w:lang w:eastAsia="zh-CN"/>
              </w:rPr>
              <w:t>4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营业收入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</w:p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增长率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净利润总额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净利润增长率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资产总额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资产负债率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上缴税金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万元产值能耗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1"/>
                <w:szCs w:val="21"/>
                <w:highlight w:val="none"/>
                <w:lang w:val="en-US" w:eastAsia="zh-CN"/>
              </w:rPr>
              <w:t>（吨标准煤/万元）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11"/>
                <w:highlight w:val="none"/>
                <w:lang w:eastAsia="zh-CN"/>
              </w:rPr>
              <w:t>企业拥有品牌个数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spacing w:val="-7"/>
                <w:highlight w:val="none"/>
                <w:lang w:eastAsia="zh-CN"/>
              </w:rPr>
              <w:t>品牌销售收入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全职员工数量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（缴纳社保）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</w:t>
            </w:r>
          </w:p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研发人员数量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其中：拥有博士学历员工数量（截至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default" w:eastAsia="黑体" w:cs="黑体"/>
                <w:color w:val="auto"/>
                <w:szCs w:val="21"/>
                <w:highlight w:val="none"/>
                <w:lang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其中：拥有高级及以上职称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eastAsia="zh-CN"/>
              </w:rPr>
              <w:t>数量</w:t>
            </w:r>
          </w:p>
          <w:p>
            <w:pPr>
              <w:jc w:val="distribute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default" w:eastAsia="黑体" w:cs="黑体"/>
                <w:color w:val="auto"/>
                <w:szCs w:val="21"/>
                <w:highlight w:val="none"/>
                <w:lang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5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三、专业化发展情况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申请产品名称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1"/>
            </w:r>
          </w:p>
        </w:tc>
        <w:tc>
          <w:tcPr>
            <w:tcW w:w="22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4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申请产品类别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2"/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是否新产品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3"/>
            </w:r>
          </w:p>
        </w:tc>
        <w:tc>
          <w:tcPr>
            <w:tcW w:w="22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4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新产品类型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4"/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产品海关编码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5"/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从事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</w:p>
          <w:p>
            <w:pPr>
              <w:jc w:val="center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领域时间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起始年份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年        累计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5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细分产品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竞争力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重要指标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default" w:eastAsia="黑体" w:cs="宋体"/>
                <w:color w:val="auto"/>
                <w:szCs w:val="21"/>
                <w:highlight w:val="none"/>
                <w:lang w:eastAsia="zh-CN"/>
              </w:rPr>
              <w:t>2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default" w:eastAsia="黑体" w:cs="宋体"/>
                <w:color w:val="auto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default" w:eastAsia="黑体" w:cs="宋体"/>
                <w:color w:val="auto"/>
                <w:szCs w:val="21"/>
                <w:highlight w:val="none"/>
                <w:lang w:eastAsia="zh-CN"/>
              </w:rPr>
              <w:t>4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  <w:t>销售数量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  <w:t>（单位：）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销售收入增长率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申请产品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销售收入占主营业务收入比重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销售毛利率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0"/>
                <w:kern w:val="0"/>
                <w:szCs w:val="21"/>
                <w:highlight w:val="none"/>
                <w:lang w:val="en-US" w:eastAsia="zh-CN"/>
              </w:rPr>
              <w:t>申请产品出口额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申请产品出口额占申请产品销售收入比重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0"/>
                <w:kern w:val="0"/>
                <w:szCs w:val="21"/>
                <w:highlight w:val="none"/>
                <w:lang w:val="en-US" w:eastAsia="zh-CN"/>
              </w:rPr>
              <w:t>申请产品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Hans"/>
              </w:rPr>
              <w:t>国内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市场占有率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0"/>
                <w:kern w:val="0"/>
                <w:szCs w:val="21"/>
                <w:highlight w:val="none"/>
                <w:lang w:val="en-US" w:eastAsia="zh-CN"/>
              </w:rPr>
              <w:t>申请产品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Hans"/>
              </w:rPr>
              <w:t>国内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市场占有率排名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0"/>
                <w:kern w:val="0"/>
                <w:szCs w:val="21"/>
                <w:highlight w:val="none"/>
                <w:lang w:val="en-US" w:eastAsia="zh-CN"/>
              </w:rPr>
              <w:t>申请产品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Hans"/>
              </w:rPr>
              <w:t>省内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市场占有率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0"/>
                <w:kern w:val="0"/>
                <w:szCs w:val="21"/>
                <w:highlight w:val="none"/>
                <w:lang w:val="en-US" w:eastAsia="zh-CN"/>
              </w:rPr>
              <w:t>申请产品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Hans"/>
              </w:rPr>
              <w:t>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内市场占有率排名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同类产品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主要生产企业（包含国内、国外、合资厂商）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第一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</w:p>
          <w:p>
            <w:pPr>
              <w:pStyle w:val="2"/>
              <w:spacing w:line="360" w:lineRule="exact"/>
              <w:jc w:val="left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二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pStyle w:val="2"/>
              <w:spacing w:line="360" w:lineRule="exact"/>
              <w:jc w:val="left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pStyle w:val="2"/>
              <w:spacing w:line="360" w:lineRule="exact"/>
              <w:jc w:val="left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Hans"/>
              </w:rPr>
              <w:t>四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pStyle w:val="2"/>
              <w:spacing w:line="360" w:lineRule="exact"/>
              <w:jc w:val="left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Hans"/>
              </w:rPr>
              <w:t>五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pStyle w:val="2"/>
              <w:spacing w:line="360" w:lineRule="exact"/>
              <w:jc w:val="left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（备注：本公司处填写“本公司”，企业名称限30以内）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省内同类产品市场占有率前三位企业（包含国内、国外、合资厂商）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Hans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Hans"/>
              </w:rPr>
              <w:t>第一位：</w:t>
            </w:r>
            <w:r>
              <w:rPr>
                <w:rFonts w:hint="default" w:eastAsia="宋体" w:cs="Times New Roman"/>
                <w:color w:val="auto"/>
                <w:kern w:val="2"/>
                <w:sz w:val="21"/>
                <w:szCs w:val="22"/>
                <w:highlight w:val="none"/>
                <w:u w:val="single"/>
                <w:lang w:eastAsia="zh-Hans"/>
              </w:rPr>
              <w:t xml:space="preserve">                            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Hans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Hans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Hans"/>
              </w:rPr>
              <w:t>第二位：</w:t>
            </w:r>
            <w:r>
              <w:rPr>
                <w:rFonts w:hint="default" w:eastAsia="宋体" w:cs="Times New Roman"/>
                <w:color w:val="auto"/>
                <w:kern w:val="2"/>
                <w:sz w:val="21"/>
                <w:szCs w:val="22"/>
                <w:highlight w:val="none"/>
                <w:u w:val="single"/>
                <w:lang w:eastAsia="zh-Hans"/>
              </w:rPr>
              <w:t xml:space="preserve">                            </w:t>
            </w:r>
            <w:r>
              <w:rPr>
                <w:rFonts w:hint="default" w:eastAsia="宋体" w:cs="Times New Roman"/>
                <w:color w:val="auto"/>
                <w:kern w:val="2"/>
                <w:sz w:val="21"/>
                <w:szCs w:val="22"/>
                <w:highlight w:val="none"/>
                <w:u w:val="none"/>
                <w:lang w:eastAsia="zh-Hans"/>
              </w:rPr>
              <w:t xml:space="preserve">                            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Hans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Hans"/>
              </w:rPr>
              <w:t>第三位：</w:t>
            </w:r>
            <w:r>
              <w:rPr>
                <w:rFonts w:hint="default" w:eastAsia="宋体" w:cs="Times New Roman"/>
                <w:color w:val="auto"/>
                <w:kern w:val="2"/>
                <w:sz w:val="21"/>
                <w:szCs w:val="22"/>
                <w:highlight w:val="none"/>
                <w:u w:val="single"/>
                <w:lang w:eastAsia="zh-Hans"/>
              </w:rPr>
              <w:t xml:space="preserve">                            </w:t>
            </w:r>
            <w:r>
              <w:rPr>
                <w:rFonts w:hint="default" w:eastAsia="宋体" w:cs="Times New Roman"/>
                <w:color w:val="auto"/>
                <w:kern w:val="2"/>
                <w:sz w:val="21"/>
                <w:szCs w:val="22"/>
                <w:highlight w:val="none"/>
                <w:u w:val="none"/>
                <w:lang w:eastAsia="zh-Hans"/>
              </w:rPr>
              <w:t xml:space="preserve">                          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Han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市场占有率说明</w:t>
            </w:r>
          </w:p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（1500字内）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企业</w:t>
            </w:r>
            <w:r>
              <w:rPr>
                <w:rFonts w:hint="eastAsia" w:cs="Times New Roman"/>
                <w:highlight w:val="none"/>
                <w:lang w:eastAsia="zh-CN"/>
              </w:rPr>
              <w:t>须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提供申请产品国内市场占有率说明。包括</w:t>
            </w:r>
            <w:r>
              <w:rPr>
                <w:rFonts w:hint="eastAsia" w:cs="Times New Roman"/>
                <w:highlight w:val="none"/>
                <w:lang w:eastAsia="zh-CN"/>
              </w:rPr>
              <w:t>但不限于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：1.合理界定细分市场范围（即企业就该产品进行国内竞争的市场范围）；2.测算</w:t>
            </w:r>
            <w:r>
              <w:rPr>
                <w:rFonts w:hint="eastAsia" w:cs="Times New Roman"/>
                <w:highlight w:val="none"/>
                <w:lang w:val="en-US" w:eastAsia="zh-Hans"/>
              </w:rPr>
              <w:t>国内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细分市场规模；3.分析本企业在细分市场的占有率及排名情况；4.简要说明与主要竞争对手的对比情况。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注：1.上述说明为必须内容，不鼓励由其他第三方出具证明材料，确有出具的，仅作补充参考；2.相关数据来源可包括市场研究报告、行业统计数据、行业龙头及企业内部销售报告等；3.应明确说明相关数据来源，确保数据准确性和可靠性，市场规模、市场占有率推导过程应符合逻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5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创新能力情况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重要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指标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02</w:t>
            </w:r>
            <w:r>
              <w:rPr>
                <w:rFonts w:hint="default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eastAsia="黑体"/>
                <w:color w:val="auto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eastAsia="黑体"/>
                <w:color w:val="auto"/>
                <w:szCs w:val="21"/>
                <w:highlight w:val="none"/>
                <w:lang w:eastAsia="zh-CN"/>
              </w:rPr>
              <w:t>4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11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企业研发经费支出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研发支出占主营业务收入比重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13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实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用新型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13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yellow"/>
                <w:lang w:eastAsia="zh-CN"/>
              </w:rPr>
            </w:pPr>
          </w:p>
        </w:tc>
        <w:tc>
          <w:tcPr>
            <w:tcW w:w="13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外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观设计专利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国际专利情况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拥有PCT专利数量：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其他：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（如有请说明，50字以内）           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参与制定国际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牵头制定国际标准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代表性国际标准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头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国家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代表性国家标准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yellow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行业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行业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代表性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行业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标准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yellow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团体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团体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代表性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团体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标准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yellow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机构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建设情况</w:t>
            </w: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制造业创新中心</w:t>
            </w:r>
          </w:p>
        </w:tc>
        <w:tc>
          <w:tcPr>
            <w:tcW w:w="455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技术创新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中心</w:t>
            </w:r>
          </w:p>
        </w:tc>
        <w:tc>
          <w:tcPr>
            <w:tcW w:w="455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工程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技术研究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中心</w:t>
            </w:r>
          </w:p>
        </w:tc>
        <w:tc>
          <w:tcPr>
            <w:tcW w:w="455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企业技术中心</w:t>
            </w:r>
          </w:p>
        </w:tc>
        <w:tc>
          <w:tcPr>
            <w:tcW w:w="455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院士工作站</w:t>
            </w:r>
          </w:p>
        </w:tc>
        <w:tc>
          <w:tcPr>
            <w:tcW w:w="455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重点实验室</w:t>
            </w:r>
          </w:p>
        </w:tc>
        <w:tc>
          <w:tcPr>
            <w:tcW w:w="455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博士后工作站</w:t>
            </w:r>
          </w:p>
        </w:tc>
        <w:tc>
          <w:tcPr>
            <w:tcW w:w="455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综合描述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>100字以内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55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5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六、经营管理情况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企业获得管理</w:t>
            </w:r>
          </w:p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体系认证情况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ISO9000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环境管理体系认证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OHSAS18000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职业安全健康管理体系认证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科技领军</w:t>
            </w:r>
          </w:p>
          <w:p>
            <w:pPr>
              <w:spacing w:line="320" w:lineRule="exact"/>
              <w:jc w:val="distribute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人才情况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outlineLvl w:val="9"/>
              <w:rPr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院士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重大科学计划和科学工程的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负责人、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首席科学家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全国杰出专业技术人才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其他国家级科技领军人才，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具体为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0字以内）               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境外经营情况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</w:t>
            </w:r>
            <w:r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并购或收购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，总金额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境外设立分公司情况：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，出资总额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0字以内）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境外设立研发机构情况：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境外设立</w:t>
            </w:r>
            <w:r>
              <w:rPr>
                <w:rFonts w:hint="eastAsia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经营机构数量：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default"/>
                <w:lang w:eastAsia="zh-CN"/>
              </w:rPr>
              <w:t>其他情况：</w:t>
            </w:r>
            <w:r>
              <w:rPr>
                <w:rFonts w:hint="eastAsia"/>
                <w:u w:val="single"/>
                <w:lang w:val="en-US" w:eastAsia="zh-CN"/>
              </w:rPr>
              <w:t xml:space="preserve">（50字以内）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/>
                <w:bCs w:val="0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5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产品所属领域情况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制造业单项冠军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遴选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重点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领域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240" w:firstLineChars="100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重点领域名称：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是否属于战略性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新兴产业领域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重点产品和服务：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exac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基”领域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，请选择：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□核心基础零部件    □核心基础元器件   □基础软件和工业软件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是否在产业链关键领域实现“补短板”“填空白”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如是，请填写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所属产业链：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具体说明（在细分领域实现关键技术首创等情况，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带动产业链上下游发展情况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5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八、其他情况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5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获得相关部门认</w:t>
            </w:r>
          </w:p>
          <w:p>
            <w:pPr>
              <w:widowControl/>
              <w:jc w:val="distribute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定的奖项和荣誉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（有效期内）</w:t>
            </w:r>
          </w:p>
          <w:p>
            <w:pPr>
              <w:pStyle w:val="2"/>
              <w:jc w:val="distribute"/>
              <w:rPr>
                <w:rFonts w:hint="default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1.科技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类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国家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科学技术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进步奖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42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年份：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一等奖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二等奖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国家技术发明奖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18" w:leftChars="342" w:firstLine="21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年份：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一等奖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省级科技奖励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eastAsia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年份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u w:val="single"/>
                <w:lang w:eastAsia="zh-CN"/>
              </w:rPr>
              <w:t xml:space="preserve">      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名称</w:t>
            </w:r>
            <w:r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u w:val="single"/>
                <w:lang w:eastAsia="zh-CN"/>
              </w:rPr>
              <w:t xml:space="preserve">                  </w:t>
            </w:r>
            <w:r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    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Hans"/>
              </w:rPr>
              <w:t>等次</w:t>
            </w:r>
            <w:r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u w:val="single"/>
                <w:lang w:eastAsia="zh-Hans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2.质量品牌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类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中国工业大奖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大奖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□表彰奖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提名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中国质量奖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□大奖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表彰奖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□提名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奖</w:t>
            </w:r>
          </w:p>
          <w:p>
            <w:pPr>
              <w:pStyle w:val="2"/>
              <w:ind w:firstLine="0" w:firstLineChars="0"/>
              <w:rPr>
                <w:rFonts w:hint="eastAsia" w:cs="Times New Roman"/>
                <w:bCs/>
                <w:color w:val="auto"/>
                <w:kern w:val="0"/>
                <w:szCs w:val="21"/>
                <w:highlight w:val="none"/>
                <w:lang w:val="en-US" w:eastAsia="zh-Hans"/>
              </w:rPr>
            </w:pPr>
            <w:r>
              <w:rPr>
                <w:rFonts w:hint="default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 xml:space="preserve">  </w:t>
            </w:r>
            <w:r>
              <w:rPr>
                <w:rFonts w:hint="eastAsia" w:cs="Times New Roman"/>
                <w:bCs/>
                <w:color w:val="auto"/>
                <w:kern w:val="0"/>
                <w:szCs w:val="21"/>
                <w:highlight w:val="none"/>
                <w:lang w:val="en-US" w:eastAsia="zh-Hans"/>
              </w:rPr>
              <w:t>辽宁省省长质量奖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630" w:firstLineChars="300"/>
              <w:jc w:val="both"/>
              <w:rPr>
                <w:rFonts w:hint="eastAsia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Hans"/>
              </w:rPr>
              <w:t>年份</w:t>
            </w:r>
            <w:r>
              <w:rPr>
                <w:rFonts w:hint="default" w:eastAsia="宋体" w:cs="Times New Roman"/>
                <w:bCs/>
                <w:color w:val="auto"/>
                <w:kern w:val="0"/>
                <w:szCs w:val="21"/>
                <w:highlight w:val="none"/>
                <w:lang w:eastAsia="zh-Hans"/>
              </w:rPr>
              <w:t>：</w:t>
            </w:r>
            <w:r>
              <w:rPr>
                <w:rFonts w:hint="default" w:eastAsia="宋体" w:cs="Times New Roman"/>
                <w:color w:val="auto"/>
                <w:kern w:val="0"/>
                <w:sz w:val="21"/>
                <w:szCs w:val="21"/>
                <w:highlight w:val="none"/>
                <w:u w:val="single"/>
                <w:lang w:eastAsia="zh-CN"/>
              </w:rPr>
              <w:t xml:space="preserve">       </w:t>
            </w:r>
            <w:r>
              <w:rPr>
                <w:rFonts w:hint="default" w:eastAsia="宋体" w:cs="Times New Roman"/>
                <w:bCs/>
                <w:color w:val="auto"/>
                <w:kern w:val="0"/>
                <w:szCs w:val="21"/>
                <w:highlight w:val="none"/>
                <w:lang w:eastAsia="zh-Hans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Hans"/>
              </w:rPr>
              <w:t>金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Hans"/>
              </w:rPr>
              <w:t>银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3.其他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（请具体说明，</w:t>
            </w:r>
            <w:r>
              <w:rPr>
                <w:rFonts w:hint="eastAsia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获得相关部门</w:t>
            </w:r>
          </w:p>
          <w:p>
            <w:pPr>
              <w:widowControl/>
              <w:jc w:val="distribut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项目认定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（有效期内）</w:t>
            </w:r>
          </w:p>
          <w:p>
            <w:pPr>
              <w:pStyle w:val="2"/>
              <w:jc w:val="distribute"/>
              <w:rPr>
                <w:rFonts w:hint="eastAsia" w:eastAsia="黑体"/>
                <w:lang w:eastAsia="zh-CN"/>
              </w:rPr>
            </w:pP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高新技术企业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技术创新示范企业</w:t>
            </w:r>
            <w:r>
              <w:rPr>
                <w:rFonts w:ascii="FZShuSong-Z01" w:hAnsi="FZShuSong-Z01" w:eastAsia="FZShuSong-Z01" w:cs="FZShuSong-Z01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eastAsia" w:ascii="FZShuSong-Z01" w:hAnsi="FZShuSong-Z01" w:eastAsia="FZShuSong-Z01" w:cs="FZShuSong-Z01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工业企业知识产权运用试点企业</w:t>
            </w:r>
            <w:r>
              <w:rPr>
                <w:rFonts w:ascii="FZShuSong-Z01" w:hAnsi="FZShuSong-Z01" w:eastAsia="FZShuSong-Z01" w:cs="FZShuSong-Z01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eastAsia" w:ascii="FZShuSong-Z01" w:hAnsi="FZShuSong-Z01" w:eastAsia="FZShuSong-Z01" w:cs="FZShuSong-Z01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FZShuSong-Z01" w:hAnsi="FZShuSong-Z01" w:eastAsia="FZShuSong-Z01" w:cs="FZShuSong-Z01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智能制造试点示范企业</w:t>
            </w:r>
            <w:r>
              <w:rPr>
                <w:rFonts w:ascii="FZShuSong-Z01" w:hAnsi="FZShuSong-Z01" w:eastAsia="FZShuSong-Z01" w:cs="FZShuSong-Z01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eastAsia" w:ascii="FZShuSong-Z01" w:hAnsi="FZShuSong-Z01" w:eastAsia="FZShuSong-Z01" w:cs="FZShuSong-Z01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绿色工厂</w:t>
            </w:r>
            <w:r>
              <w:rPr>
                <w:rFonts w:ascii="FZShuSong-Z01" w:hAnsi="FZShuSong-Z01" w:eastAsia="FZShuSong-Z01" w:cs="FZShuSong-Z01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default" w:ascii="FZShuSong-Z01" w:hAnsi="FZShuSong-Z01" w:eastAsia="FZShuSong-Z01" w:cs="FZShuSong-Z01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《先进技术产品转化应用目录》入编企业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科技产业金融一体化专项试点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首台（套）重大技术装备首批次新材料保险补偿政策</w:t>
            </w:r>
            <w:r>
              <w:rPr>
                <w:rFonts w:ascii="FZShuSong-Z01" w:hAnsi="FZShuSong-Z01" w:eastAsia="FZShuSong-Z01" w:cs="FZShuSong-Z01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default" w:ascii="FZShuSong-Z01" w:hAnsi="FZShuSong-Z01" w:eastAsia="FZShuSong-Z01" w:cs="FZShuSong-Z01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其他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>（请说明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0字以内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>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年是否承担过国家</w:t>
            </w:r>
            <w:r>
              <w:rPr>
                <w:rFonts w:hint="default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/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Hans"/>
              </w:rPr>
              <w:t>省级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重大科技</w:t>
            </w:r>
          </w:p>
          <w:p>
            <w:pPr>
              <w:widowControl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创新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□</w:t>
            </w:r>
            <w:r>
              <w:rPr>
                <w:rFonts w:hint="eastAsia"/>
                <w:highlight w:val="none"/>
                <w:lang w:eastAsia="zh-CN"/>
              </w:rPr>
              <w:t>否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□</w:t>
            </w:r>
            <w:r>
              <w:rPr>
                <w:rFonts w:hint="eastAsia"/>
                <w:highlight w:val="none"/>
                <w:lang w:eastAsia="zh-CN"/>
              </w:rPr>
              <w:t>是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如是，请填写</w:t>
            </w:r>
            <w:r>
              <w:rPr>
                <w:rFonts w:hint="default"/>
                <w:highlight w:val="none"/>
                <w:lang w:eastAsia="zh-CN"/>
              </w:rPr>
              <w:t>年份及</w:t>
            </w:r>
            <w:r>
              <w:rPr>
                <w:rFonts w:hint="eastAsia"/>
                <w:highlight w:val="none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2"/>
              <w:widowControl/>
              <w:spacing w:line="320" w:lineRule="exact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年是否承担过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国家</w:t>
            </w:r>
            <w:r>
              <w:rPr>
                <w:rFonts w:hint="default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/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Hans"/>
              </w:rPr>
              <w:t>省级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重大创新</w:t>
            </w:r>
          </w:p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平台建设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□</w:t>
            </w:r>
            <w:r>
              <w:rPr>
                <w:rFonts w:hint="eastAsia"/>
                <w:highlight w:val="none"/>
                <w:lang w:eastAsia="zh-CN"/>
              </w:rPr>
              <w:t>否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□</w:t>
            </w:r>
            <w:r>
              <w:rPr>
                <w:rFonts w:hint="eastAsia"/>
                <w:highlight w:val="none"/>
                <w:lang w:eastAsia="zh-CN"/>
              </w:rPr>
              <w:t>是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如是，请填写</w:t>
            </w:r>
            <w:r>
              <w:rPr>
                <w:rFonts w:hint="default"/>
                <w:highlight w:val="none"/>
                <w:lang w:eastAsia="zh-CN"/>
              </w:rPr>
              <w:t>年份及</w:t>
            </w:r>
            <w:r>
              <w:rPr>
                <w:rFonts w:hint="eastAsia"/>
                <w:highlight w:val="none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2"/>
              <w:widowControl/>
              <w:spacing w:line="320" w:lineRule="exact"/>
              <w:rPr>
                <w:rFonts w:hint="eastAsia" w:eastAsia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exac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核心优势与</w:t>
            </w:r>
          </w:p>
          <w:p>
            <w:pPr>
              <w:widowControl/>
              <w:spacing w:line="240" w:lineRule="auto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特色概括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00字以内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exac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真实性声明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填内容和提交资料均准确、真实、合法、有效、无涉密信息，同时本企业近三年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在环保、质量、安全、诚信经营等方面无重大问题，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本企业愿为此承担有关法律责任。</w:t>
            </w: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法定代表人（签名）：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（企业公章）：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7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市级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工业和信息化主管部门推荐意见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(盖章)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hint="default" w:ascii="FZShuSong-Z01" w:hAnsi="FZShuSong-Z01" w:eastAsia="FZShuSong-Z01" w:cs="FZShuSong-Z01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推荐意见</w:t>
            </w:r>
            <w:r>
              <w:rPr>
                <w:rFonts w:hint="default" w:ascii="FZShuSong-Z01" w:hAnsi="FZShuSong-Z01" w:eastAsia="FZShuSong-Z01" w:cs="FZShuSong-Z01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： </w:t>
            </w:r>
            <w:r>
              <w:rPr>
                <w:rFonts w:hint="default" w:ascii="FZShuSong-Z01" w:hAnsi="FZShuSong-Z01" w:eastAsia="FZShuSong-Z01" w:cs="FZShuSong-Z01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□</w:t>
            </w:r>
            <w:r>
              <w:rPr>
                <w:rFonts w:hint="eastAsia" w:ascii="FZShuSong-Z01" w:hAnsi="FZShuSong-Z01" w:eastAsia="FZShuSong-Z01" w:cs="FZShuSong-Z01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同意推荐 </w:t>
            </w:r>
            <w:r>
              <w:rPr>
                <w:rFonts w:hint="eastAsia" w:ascii="FZShuSong-Z01" w:hAnsi="FZShuSong-Z01" w:eastAsia="FZShuSong-Z01" w:cs="FZShuSong-Z01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FZShuSong-Z01" w:hAnsi="FZShuSong-Z01" w:eastAsia="FZShuSong-Z01" w:cs="FZShuSong-Z01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FZShuSong-Z01" w:hAnsi="FZShuSong-Z01" w:eastAsia="FZShuSong-Z01" w:cs="FZShuSong-Z01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不同意推荐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ascii="FZShuSong-Z01" w:hAnsi="FZShuSong-Z01" w:eastAsia="FZShuSong-Z01" w:cs="FZShuSong-Z01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推荐单位（公章）：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Fonts w:ascii="FZShuSong-Z01" w:hAnsi="FZShuSong-Z01" w:eastAsia="FZShuSong-Z01" w:cs="FZShuSong-Z01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日 期： </w:t>
            </w:r>
            <w:r>
              <w:rPr>
                <w:rFonts w:hint="eastAsia" w:ascii="FZShuSong-Z01" w:hAnsi="FZShuSong-Z01" w:eastAsia="FZShuSong-Z01" w:cs="FZShuSong-Z01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FZShuSong-Z01" w:hAnsi="FZShuSong-Z01" w:eastAsia="FZShuSong-Z01" w:cs="FZShuSong-Z01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年 </w:t>
            </w:r>
            <w:r>
              <w:rPr>
                <w:rFonts w:hint="eastAsia" w:ascii="FZShuSong-Z01" w:hAnsi="FZShuSong-Z01" w:eastAsia="FZShuSong-Z01" w:cs="FZShuSong-Z01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FZShuSong-Z01" w:hAnsi="FZShuSong-Z01" w:eastAsia="FZShuSong-Z01" w:cs="FZShuSong-Z01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FZShuSong-Z01" w:hAnsi="FZShuSong-Z01" w:eastAsia="FZShuSong-Z01" w:cs="FZShuSong-Z01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FZShuSong-Z01" w:hAnsi="FZShuSong-Z01" w:eastAsia="FZShuSong-Z01" w:cs="FZShuSong-Z01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</w:trPr>
        <w:tc>
          <w:tcPr>
            <w:tcW w:w="17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详细情况介绍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（5000字以内）</w:t>
            </w: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  <w:t>（一）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专业化发展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企业围绕产业链细分环节领域精耕细作、专业发展情况，</w:t>
            </w:r>
            <w:r>
              <w:rPr>
                <w:rFonts w:hint="eastAsia"/>
                <w:highlight w:val="none"/>
                <w:lang w:eastAsia="zh-CN"/>
              </w:rPr>
              <w:t>产品主要用途、在产业链中的位置</w:t>
            </w:r>
            <w:r>
              <w:rPr>
                <w:rFonts w:hint="eastAsia"/>
                <w:highlight w:val="none"/>
                <w:lang w:val="en-US" w:eastAsia="zh-CN"/>
              </w:rPr>
              <w:t>情况，主要客户群体情况等。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exact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  <w:t>（二）</w:t>
            </w:r>
            <w:r>
              <w:rPr>
                <w:rFonts w:hint="default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  <w:t>市场竞争力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0"/>
                <w:highlight w:val="none"/>
                <w:lang w:val="en-US" w:eastAsia="zh-CN"/>
              </w:rPr>
              <w:t>在国内市场地位情况；产品质量品质、关键性能指标、生产工艺行业水平情况及国内领先水平对比；高端化发展和品牌培育成效；数字化转型实施情况；绿色低碳发展情况。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exact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（三）</w:t>
            </w:r>
            <w:r>
              <w:rPr>
                <w:rFonts w:hint="default"/>
                <w:b/>
                <w:bCs/>
                <w:highlight w:val="none"/>
                <w:lang w:eastAsia="zh-CN"/>
              </w:rPr>
              <w:t>创新能力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企业研发机构、研发制度、人才团队、研发投入情况；知识产权积累及运用情况；参与或主导相关技术、工艺标准制定情况；重要技术或质量奖项等情况。是否属于关键领域补短板及具体情况。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（四）</w:t>
            </w:r>
            <w:r>
              <w:rPr>
                <w:rFonts w:hint="default"/>
                <w:b/>
                <w:bCs/>
                <w:highlight w:val="none"/>
                <w:lang w:eastAsia="zh-CN"/>
              </w:rPr>
              <w:t>经营管理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企业经营</w:t>
            </w:r>
            <w:r>
              <w:rPr>
                <w:rFonts w:hint="eastAsia"/>
                <w:highlight w:val="none"/>
                <w:lang w:val="en-US" w:eastAsia="zh-CN"/>
              </w:rPr>
              <w:t>业绩情况；发展战略、</w:t>
            </w:r>
            <w:r>
              <w:rPr>
                <w:rFonts w:hint="eastAsia"/>
                <w:highlight w:val="none"/>
                <w:lang w:eastAsia="zh-CN"/>
              </w:rPr>
              <w:t>发展愿景、社会责任</w:t>
            </w:r>
            <w:r>
              <w:rPr>
                <w:rFonts w:hint="eastAsia"/>
                <w:highlight w:val="none"/>
                <w:lang w:val="en-US" w:eastAsia="zh-CN"/>
              </w:rPr>
              <w:t>情况；管理体系、管理创新情况；企业文化建设情况等。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</w:trPr>
        <w:tc>
          <w:tcPr>
            <w:tcW w:w="1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（五）其他情况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承担国家重大项目情况，带动产业链上下游发展情况，其他特色及需要说明的情况。</w:t>
            </w:r>
          </w:p>
        </w:tc>
      </w:tr>
    </w:tbl>
    <w:p>
      <w:pPr>
        <w:spacing w:line="20" w:lineRule="exact"/>
        <w:rPr>
          <w:rFonts w:hint="eastAsia"/>
        </w:rPr>
      </w:pPr>
    </w:p>
    <w:p/>
    <w:sectPr>
      <w:footerReference r:id="rId5" w:type="default"/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GerNUXQAAAAAwEAAA8AAAAAAAAAAQAgAAAAOAAAAGRycy9kb3ducmV2&#10;LnhtbFBLAQIUABQAAAAIAIdO4kDOtKLPtQEAAE4DAAAOAAAAAAAAAAEAIAAAADU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宋体" w:cs="宋体"/>
                        <w:sz w:val="18"/>
                        <w:szCs w:val="1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r>
        <w:separator/>
      </w:r>
    </w:p>
  </w:footnote>
  <w:footnote w:type="continuationSeparator" w:id="13">
    <w:p>
      <w:r>
        <w:continuationSeparator/>
      </w:r>
    </w:p>
  </w:footnote>
  <w:footnote w:id="0">
    <w:p>
      <w:pPr>
        <w:pStyle w:val="6"/>
      </w:pPr>
      <w:r>
        <w:rPr>
          <w:rStyle w:val="9"/>
          <w:rFonts w:ascii="Times New Roman" w:hAnsi="Times New Roman" w:cs="Times New Roman"/>
        </w:rPr>
        <w:footnoteRef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6"/>
        <w:snapToGrid w:val="0"/>
        <w:rPr>
          <w:rFonts w:hint="eastAsia" w:eastAsia="宋体"/>
          <w:lang w:eastAsia="zh-CN"/>
        </w:rPr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eastAsia="zh-CN"/>
        </w:rPr>
        <w:t>须填写产品（生产性服务</w:t>
      </w:r>
      <w:bookmarkStart w:id="0" w:name="_GoBack"/>
      <w:bookmarkEnd w:id="0"/>
      <w:r>
        <w:rPr>
          <w:rFonts w:hint="eastAsia"/>
          <w:lang w:eastAsia="zh-CN"/>
        </w:rPr>
        <w:t>）在行业通</w:t>
      </w:r>
      <w:r>
        <w:rPr>
          <w:rFonts w:hint="eastAsia"/>
          <w:highlight w:val="none"/>
          <w:lang w:eastAsia="zh-CN"/>
        </w:rPr>
        <w:t>用的准确名称</w:t>
      </w:r>
      <w:r>
        <w:rPr>
          <w:rFonts w:hint="eastAsia"/>
          <w:highlight w:val="none"/>
          <w:lang w:val="en-US" w:eastAsia="zh-CN"/>
        </w:rPr>
        <w:t>，产品名称字数建议在15个以内</w:t>
      </w:r>
      <w:r>
        <w:rPr>
          <w:rFonts w:hint="eastAsia"/>
          <w:highlight w:val="none"/>
          <w:lang w:eastAsia="zh-CN"/>
        </w:rPr>
        <w:t>。</w:t>
      </w:r>
    </w:p>
  </w:footnote>
  <w:footnote w:id="2">
    <w:p>
      <w:pPr>
        <w:pStyle w:val="6"/>
        <w:snapToGrid w:val="0"/>
        <w:rPr>
          <w:rFonts w:hint="eastAsia"/>
          <w:lang w:eastAsia="zh-CN"/>
        </w:rPr>
      </w:pPr>
      <w:r>
        <w:rPr>
          <w:rStyle w:val="9"/>
          <w:rFonts w:ascii="Times New Roman" w:hAnsi="Times New Roman"/>
          <w:sz w:val="21"/>
          <w:szCs w:val="20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依据</w:t>
      </w:r>
      <w:r>
        <w:rPr>
          <w:sz w:val="18"/>
          <w:szCs w:val="18"/>
        </w:rPr>
        <w:t>国家统计局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《统计用产品分类目录》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val="en-US" w:eastAsia="zh-CN"/>
        </w:rPr>
        <w:t>填</w:t>
      </w:r>
      <w:r>
        <w:rPr>
          <w:rFonts w:hint="eastAsia"/>
          <w:lang w:val="en-US" w:eastAsia="zh-CN"/>
        </w:rPr>
        <w:t>写</w:t>
      </w:r>
      <w:r>
        <w:rPr>
          <w:rFonts w:hint="eastAsia"/>
          <w:lang w:eastAsia="zh-CN"/>
        </w:rPr>
        <w:t>8位码或10位码或《生产性服务业统计分类（</w:t>
      </w:r>
      <w:r>
        <w:rPr>
          <w:rFonts w:hint="eastAsia"/>
          <w:lang w:val="en-US" w:eastAsia="zh-CN"/>
        </w:rPr>
        <w:t>2019</w:t>
      </w:r>
      <w:r>
        <w:rPr>
          <w:rFonts w:hint="eastAsia"/>
          <w:lang w:eastAsia="zh-CN"/>
        </w:rPr>
        <w:t>）》中“小类”。</w:t>
      </w:r>
    </w:p>
  </w:footnote>
  <w:footnote w:id="3">
    <w:p>
      <w:pPr>
        <w:pStyle w:val="6"/>
        <w:snapToGrid w:val="0"/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val="en-US" w:eastAsia="zh-CN"/>
        </w:rPr>
        <w:t>新产品应在国家统计局《统计用产品分类目录》中无对应分类</w:t>
      </w:r>
      <w:r>
        <w:rPr>
          <w:rFonts w:hint="default"/>
          <w:lang w:eastAsia="zh-CN"/>
        </w:rPr>
        <w:t>；</w:t>
      </w:r>
      <w:r>
        <w:rPr>
          <w:rFonts w:hint="eastAsia"/>
          <w:lang w:val="en-US" w:eastAsia="zh-CN"/>
        </w:rPr>
        <w:t>截止上年末，新产品应达到</w:t>
      </w:r>
      <w:r>
        <w:rPr>
          <w:rFonts w:hint="default"/>
          <w:lang w:eastAsia="zh-CN"/>
        </w:rPr>
        <w:t>2</w:t>
      </w:r>
      <w:r>
        <w:rPr>
          <w:rFonts w:hint="eastAsia"/>
          <w:lang w:val="en-US" w:eastAsia="zh-CN"/>
        </w:rPr>
        <w:t>年及以上。</w:t>
      </w:r>
    </w:p>
  </w:footnote>
  <w:footnote w:id="4">
    <w:p>
      <w:pPr>
        <w:pStyle w:val="6"/>
        <w:snapToGrid w:val="0"/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val="en-US" w:eastAsia="zh-CN"/>
        </w:rPr>
        <w:t>要求为</w:t>
      </w:r>
      <w:r>
        <w:rPr>
          <w:rFonts w:hint="eastAsia"/>
          <w:lang w:eastAsia="zh-CN"/>
        </w:rPr>
        <w:t>全球首发</w:t>
      </w:r>
      <w:r>
        <w:rPr>
          <w:rFonts w:hint="eastAsia"/>
          <w:lang w:val="en-US" w:eastAsia="zh-CN"/>
        </w:rPr>
        <w:t>或</w:t>
      </w:r>
      <w:r>
        <w:rPr>
          <w:rFonts w:hint="eastAsia"/>
          <w:lang w:eastAsia="zh-CN"/>
        </w:rPr>
        <w:t>国内首发。</w:t>
      </w:r>
    </w:p>
  </w:footnote>
  <w:footnote w:id="5">
    <w:p>
      <w:pPr>
        <w:pStyle w:val="6"/>
        <w:snapToGrid w:val="0"/>
        <w:rPr>
          <w:rFonts w:hint="default" w:eastAsia="宋体"/>
          <w:lang w:val="en-US" w:eastAsia="zh-CN"/>
        </w:rPr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val="en-US" w:eastAsia="zh-CN"/>
        </w:rPr>
        <w:t>依据《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"https://baike.baidu.com/item/%E5%95%86%E5%93%81%E5%90%8D%E7%A7%B0%E5%8F%8A%E7%BC%96%E7%A0%81%E5%8D%8F%E8%B0%83%E5%88%B6%E5%BA%A6%E7%9A%84%E5%9B%BD%E9%99%85%E5%85%AC%E7%BA%A6/7118028?fromModule=lemma_inlink" \t "https://baike.baidu.com/item/HS%E7%BC%96%E7%A0%81/_blank"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商品名称及编码协调制度的国际公约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》，填写产品海关编码（HS编码）。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12"/>
    <w:footnote w:id="1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zJkNDM5NmNkODE1ZTRiY2FjZjMwNGJlZTc3ZDcifQ=="/>
  </w:docVars>
  <w:rsids>
    <w:rsidRoot w:val="75267616"/>
    <w:rsid w:val="10FF0DE6"/>
    <w:rsid w:val="1B6577B5"/>
    <w:rsid w:val="24E87A14"/>
    <w:rsid w:val="27F905AE"/>
    <w:rsid w:val="37BF7E94"/>
    <w:rsid w:val="3F7C6F63"/>
    <w:rsid w:val="3FB94F9A"/>
    <w:rsid w:val="40FA572A"/>
    <w:rsid w:val="457FACB7"/>
    <w:rsid w:val="4ABA6AFB"/>
    <w:rsid w:val="4B2D69F9"/>
    <w:rsid w:val="4BF7E86D"/>
    <w:rsid w:val="4EFD3583"/>
    <w:rsid w:val="537F355F"/>
    <w:rsid w:val="63FFF9C5"/>
    <w:rsid w:val="6BAFAAD2"/>
    <w:rsid w:val="6BFD64F6"/>
    <w:rsid w:val="6F675EED"/>
    <w:rsid w:val="6F9F24A2"/>
    <w:rsid w:val="6FFEBA5A"/>
    <w:rsid w:val="72417502"/>
    <w:rsid w:val="7285312C"/>
    <w:rsid w:val="74EB4483"/>
    <w:rsid w:val="75267616"/>
    <w:rsid w:val="76FFB8F4"/>
    <w:rsid w:val="7AAFF0B5"/>
    <w:rsid w:val="7B8F5C63"/>
    <w:rsid w:val="7BDEFDA0"/>
    <w:rsid w:val="7BEF6CA7"/>
    <w:rsid w:val="7D2B65E3"/>
    <w:rsid w:val="7D7FC7EC"/>
    <w:rsid w:val="7D9B5A66"/>
    <w:rsid w:val="7DB9B6A2"/>
    <w:rsid w:val="7DDF2E01"/>
    <w:rsid w:val="7DFF073B"/>
    <w:rsid w:val="7EF72469"/>
    <w:rsid w:val="7FFEDD41"/>
    <w:rsid w:val="97E8F8F9"/>
    <w:rsid w:val="9A1FDF14"/>
    <w:rsid w:val="D1FF31B9"/>
    <w:rsid w:val="DB4A8CA8"/>
    <w:rsid w:val="DFBF6AFE"/>
    <w:rsid w:val="EB9C72BF"/>
    <w:rsid w:val="F6BE86BC"/>
    <w:rsid w:val="F7BF623E"/>
    <w:rsid w:val="FAFDC82E"/>
    <w:rsid w:val="FC7636F6"/>
    <w:rsid w:val="FDD79A08"/>
    <w:rsid w:val="FDDC5AE3"/>
    <w:rsid w:val="FFF3C5D6"/>
    <w:rsid w:val="FF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9">
    <w:name w:val="footnote reference"/>
    <w:basedOn w:val="8"/>
    <w:qFormat/>
    <w:uiPriority w:val="0"/>
    <w:rPr>
      <w:rFonts w:ascii="Times New Roman" w:hAnsi="Times New Roman" w:eastAsia="宋体" w:cs="Verdana"/>
      <w:kern w:val="0"/>
      <w:sz w:val="21"/>
      <w:szCs w:val="20"/>
      <w:vertAlign w:val="superscript"/>
      <w:lang w:eastAsia="en-US"/>
    </w:rPr>
  </w:style>
  <w:style w:type="paragraph" w:customStyle="1" w:styleId="10">
    <w:name w:val="（一）标题"/>
    <w:basedOn w:val="1"/>
    <w:qFormat/>
    <w:uiPriority w:val="0"/>
    <w:pPr>
      <w:keepNext/>
      <w:keepLines/>
      <w:widowControl/>
      <w:spacing w:before="60" w:after="60"/>
      <w:ind w:firstLine="643" w:firstLineChars="200"/>
      <w:jc w:val="left"/>
      <w:outlineLvl w:val="1"/>
    </w:pPr>
    <w:rPr>
      <w:rFonts w:ascii="Times New Roman" w:hAnsi="Times New Roman" w:eastAsia="楷体" w:cs="Times New Roman"/>
      <w:b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3539</Words>
  <Characters>3716</Characters>
  <Lines>0</Lines>
  <Paragraphs>0</Paragraphs>
  <TotalTime>1</TotalTime>
  <ScaleCrop>false</ScaleCrop>
  <LinksUpToDate>false</LinksUpToDate>
  <CharactersWithSpaces>6659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2024-08-02T23:20:00Z</dcterms:created>
  <dc:creator>赵倩</dc:creator>
  <cp:lastModifiedBy>user</cp:lastModifiedBy>
  <dcterms:modified xsi:type="dcterms:W3CDTF">2025-06-18T10:54:53Z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D0B0FDEE3310485EAEE6665D662DF26D_13</vt:lpwstr>
  </property>
</Properties>
</file>