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rPr>
          <w:rFonts w:hint="eastAsia" w:ascii="黑体" w:hAnsi="黑体" w:eastAsia="黑体" w:cs="黑体"/>
          <w:b w:val="0"/>
          <w:bCs/>
          <w:sz w:val="32"/>
          <w:szCs w:val="32"/>
          <w:highlight w:val="none"/>
          <w:lang w:val="en" w:eastAsia="zh-CN"/>
        </w:rPr>
      </w:pPr>
      <w:r>
        <w:rPr>
          <w:rFonts w:hint="eastAsia" w:ascii="黑体" w:hAnsi="黑体" w:eastAsia="黑体" w:cs="黑体"/>
          <w:b w:val="0"/>
          <w:bCs/>
          <w:sz w:val="32"/>
          <w:szCs w:val="32"/>
          <w:highlight w:val="none"/>
          <w:lang w:val="en" w:eastAsia="zh-CN"/>
        </w:rPr>
        <w:t>附件1</w:t>
      </w:r>
    </w:p>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sz w:val="44"/>
          <w:szCs w:val="44"/>
          <w:highlight w:val="none"/>
          <w:lang w:val="en-US" w:eastAsia="zh-CN"/>
        </w:rPr>
      </w:pPr>
    </w:p>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lang w:val="en-US" w:eastAsia="zh-CN"/>
        </w:rPr>
        <w:t>第七届</w:t>
      </w:r>
      <w:r>
        <w:rPr>
          <w:rFonts w:hint="default" w:ascii="Times New Roman" w:hAnsi="Times New Roman" w:eastAsia="方正小标宋_GBK" w:cs="Times New Roman"/>
          <w:b w:val="0"/>
          <w:bCs/>
          <w:sz w:val="44"/>
          <w:szCs w:val="44"/>
          <w:highlight w:val="none"/>
        </w:rPr>
        <w:t>中国国际工业设计博览会方案</w:t>
      </w:r>
    </w:p>
    <w:p>
      <w:pPr>
        <w:pStyle w:val="3"/>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sz w:val="44"/>
          <w:szCs w:val="44"/>
          <w:highlight w:val="none"/>
        </w:rPr>
      </w:pPr>
    </w:p>
    <w:p>
      <w:pPr>
        <w:pStyle w:val="3"/>
        <w:keepNext/>
        <w:keepLines/>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一、背景和意义</w:t>
      </w:r>
    </w:p>
    <w:p>
      <w:pPr>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color w:val="000000"/>
          <w:sz w:val="32"/>
          <w:szCs w:val="32"/>
          <w:highlight w:val="none"/>
          <w:lang w:val="en-US" w:eastAsia="zh-CN"/>
        </w:rPr>
        <w:t>2017年</w:t>
      </w:r>
      <w:r>
        <w:rPr>
          <w:rFonts w:hint="default"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20</w:t>
      </w:r>
      <w:r>
        <w:rPr>
          <w:rFonts w:hint="default" w:ascii="Times New Roman" w:hAnsi="Times New Roman"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cs="Times New Roman"/>
          <w:sz w:val="32"/>
          <w:szCs w:val="32"/>
          <w:highlight w:val="none"/>
        </w:rPr>
        <w:t>在工业和信息化部、</w:t>
      </w:r>
      <w:r>
        <w:rPr>
          <w:rFonts w:hint="default" w:ascii="Times New Roman" w:hAnsi="Times New Roman" w:cs="Times New Roman"/>
          <w:color w:val="000000"/>
          <w:sz w:val="32"/>
          <w:szCs w:val="32"/>
          <w:highlight w:val="none"/>
          <w:lang w:val="en-US" w:eastAsia="zh-CN"/>
        </w:rPr>
        <w:t>武汉市</w:t>
      </w:r>
      <w:r>
        <w:rPr>
          <w:rFonts w:hint="default" w:ascii="Times New Roman" w:hAnsi="Times New Roman" w:eastAsia="仿宋_GB2312" w:cs="Times New Roman"/>
          <w:color w:val="000000"/>
          <w:sz w:val="32"/>
          <w:szCs w:val="32"/>
          <w:highlight w:val="none"/>
        </w:rPr>
        <w:t>人民政府的共同</w:t>
      </w:r>
      <w:r>
        <w:rPr>
          <w:rFonts w:hint="default" w:ascii="Times New Roman" w:hAnsi="Times New Roman" w:cs="Times New Roman"/>
          <w:color w:val="000000"/>
          <w:sz w:val="32"/>
          <w:szCs w:val="32"/>
          <w:highlight w:val="none"/>
          <w:lang w:val="en-US" w:eastAsia="zh-CN"/>
        </w:rPr>
        <w:t>支持</w:t>
      </w:r>
      <w:r>
        <w:rPr>
          <w:rFonts w:hint="default" w:ascii="Times New Roman" w:hAnsi="Times New Roman" w:eastAsia="仿宋_GB2312" w:cs="Times New Roman"/>
          <w:color w:val="000000"/>
          <w:sz w:val="32"/>
          <w:szCs w:val="32"/>
          <w:highlight w:val="none"/>
        </w:rPr>
        <w:t>下，</w:t>
      </w:r>
      <w:r>
        <w:rPr>
          <w:rFonts w:hint="default" w:ascii="Times New Roman" w:hAnsi="Times New Roman" w:cs="Times New Roman"/>
          <w:sz w:val="32"/>
          <w:szCs w:val="32"/>
          <w:highlight w:val="none"/>
        </w:rPr>
        <w:t>中国国际工业设计博览会已成功举办了</w:t>
      </w:r>
      <w:r>
        <w:rPr>
          <w:rFonts w:hint="default" w:ascii="Times New Roman" w:hAnsi="Times New Roman" w:cs="Times New Roman"/>
          <w:sz w:val="32"/>
          <w:szCs w:val="32"/>
          <w:highlight w:val="none"/>
          <w:lang w:val="en-US" w:eastAsia="zh-CN"/>
        </w:rPr>
        <w:t>六</w:t>
      </w:r>
      <w:r>
        <w:rPr>
          <w:rFonts w:hint="default" w:ascii="Times New Roman" w:hAnsi="Times New Roman" w:cs="Times New Roman"/>
          <w:sz w:val="32"/>
          <w:szCs w:val="32"/>
          <w:highlight w:val="none"/>
        </w:rPr>
        <w:t>届</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共有</w:t>
      </w:r>
      <w:r>
        <w:rPr>
          <w:rFonts w:hint="default" w:ascii="Times New Roman" w:hAnsi="Times New Roman" w:cs="Times New Roman"/>
          <w:sz w:val="32"/>
          <w:szCs w:val="32"/>
          <w:highlight w:val="none"/>
        </w:rPr>
        <w:t>来自国内外</w:t>
      </w:r>
      <w:r>
        <w:rPr>
          <w:rFonts w:hint="default" w:ascii="Times New Roman" w:hAnsi="Times New Roman" w:cs="Times New Roman"/>
          <w:sz w:val="32"/>
          <w:szCs w:val="32"/>
          <w:highlight w:val="none"/>
          <w:lang w:val="en-US" w:eastAsia="zh-CN"/>
        </w:rPr>
        <w:t>3000多</w:t>
      </w:r>
      <w:r>
        <w:rPr>
          <w:rFonts w:hint="default" w:ascii="Times New Roman" w:hAnsi="Times New Roman" w:cs="Times New Roman"/>
          <w:sz w:val="32"/>
          <w:szCs w:val="32"/>
          <w:highlight w:val="none"/>
        </w:rPr>
        <w:t>家企业参展</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color w:val="auto"/>
          <w:sz w:val="32"/>
          <w:szCs w:val="32"/>
          <w:highlight w:val="none"/>
        </w:rPr>
        <w:t>前</w:t>
      </w:r>
      <w:r>
        <w:rPr>
          <w:rFonts w:hint="default" w:ascii="Times New Roman" w:hAnsi="Times New Roman"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届展会的</w:t>
      </w:r>
      <w:r>
        <w:rPr>
          <w:rFonts w:hint="default" w:ascii="Times New Roman" w:hAnsi="Times New Roman" w:eastAsia="仿宋_GB2312" w:cs="Times New Roman"/>
          <w:color w:val="000000"/>
          <w:sz w:val="32"/>
          <w:szCs w:val="32"/>
          <w:highlight w:val="none"/>
        </w:rPr>
        <w:t>成功举办，展示了我国工业设计产业的发展成就，宣传了工业设计的重要作用，促进了工业设计产业交流合作。</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shd w:val="clear"/>
          <w:lang w:val="en-US" w:eastAsia="zh-CN"/>
        </w:rPr>
        <w:t>为贯彻落实中共中央、</w:t>
      </w:r>
      <w:r>
        <w:rPr>
          <w:rFonts w:hint="default" w:ascii="Times New Roman" w:hAnsi="Times New Roman" w:eastAsia="仿宋_GB2312" w:cs="Times New Roman"/>
          <w:color w:val="000000"/>
          <w:sz w:val="32"/>
          <w:szCs w:val="32"/>
          <w:highlight w:val="none"/>
          <w:lang w:val="en-US" w:eastAsia="zh-CN"/>
        </w:rPr>
        <w:t>国务院印发</w:t>
      </w:r>
      <w:r>
        <w:rPr>
          <w:rFonts w:hint="default" w:ascii="Times New Roman" w:hAnsi="Times New Roman"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《质量强国建设纲要》要求，发挥工业设计对生产要素集成创新和产业结构优化的牵引作用，拟继续在武汉市</w:t>
      </w:r>
      <w:r>
        <w:rPr>
          <w:rFonts w:hint="default" w:ascii="Times New Roman" w:hAnsi="Times New Roman" w:cs="Times New Roman"/>
          <w:sz w:val="32"/>
          <w:szCs w:val="32"/>
          <w:highlight w:val="none"/>
        </w:rPr>
        <w:t>举办</w:t>
      </w:r>
      <w:r>
        <w:rPr>
          <w:rFonts w:hint="default" w:ascii="Times New Roman" w:hAnsi="Times New Roman" w:cs="Times New Roman"/>
          <w:sz w:val="32"/>
          <w:szCs w:val="32"/>
          <w:highlight w:val="none"/>
          <w:shd w:val="clear"/>
        </w:rPr>
        <w:t>第</w:t>
      </w:r>
      <w:r>
        <w:rPr>
          <w:rFonts w:hint="default" w:ascii="Times New Roman" w:hAnsi="Times New Roman" w:cs="Times New Roman"/>
          <w:sz w:val="32"/>
          <w:szCs w:val="32"/>
          <w:highlight w:val="none"/>
          <w:shd w:val="clear"/>
          <w:lang w:val="en-US" w:eastAsia="zh-CN"/>
        </w:rPr>
        <w:t>七</w:t>
      </w:r>
      <w:r>
        <w:rPr>
          <w:rFonts w:hint="default" w:ascii="Times New Roman" w:hAnsi="Times New Roman" w:cs="Times New Roman"/>
          <w:sz w:val="32"/>
          <w:szCs w:val="32"/>
          <w:highlight w:val="none"/>
          <w:shd w:val="clear"/>
        </w:rPr>
        <w:t>届中国国际工业设计博览会。</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shd w:val="clear"/>
        </w:rPr>
        <w:t>二、</w:t>
      </w:r>
      <w:r>
        <w:rPr>
          <w:rFonts w:hint="default" w:ascii="Times New Roman" w:hAnsi="Times New Roman" w:eastAsia="黑体" w:cs="Times New Roman"/>
          <w:sz w:val="32"/>
          <w:szCs w:val="32"/>
          <w:highlight w:val="none"/>
        </w:rPr>
        <w:t>组织机构</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主办单位：工业和信息化部国际经济技术合作中心</w:t>
      </w:r>
    </w:p>
    <w:p>
      <w:pPr>
        <w:pageBreakBefore w:val="0"/>
        <w:shd w:val="clear"/>
        <w:kinsoku/>
        <w:wordWrap/>
        <w:overflowPunct/>
        <w:topLinePunct w:val="0"/>
        <w:autoSpaceDE/>
        <w:autoSpaceDN/>
        <w:bidi w:val="0"/>
        <w:spacing w:line="600" w:lineRule="exact"/>
        <w:ind w:left="2238" w:leftChars="228" w:right="0" w:rightChars="0" w:hanging="1600" w:hangingChars="50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中国国际贸易促进委员会电子信息行业分会</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承办单位：武汉市经济和信息化局</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三、博览会主题</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设计驱动未来 创新赋能发展</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四、基本信息</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shd w:val="clear" w:fill="FFFF00"/>
        </w:rPr>
      </w:pPr>
      <w:r>
        <w:rPr>
          <w:rFonts w:hint="default" w:ascii="Times New Roman" w:hAnsi="Times New Roman" w:cs="Times New Roman"/>
          <w:sz w:val="32"/>
          <w:szCs w:val="32"/>
          <w:highlight w:val="none"/>
        </w:rPr>
        <w:t>展会名称：</w:t>
      </w:r>
      <w:r>
        <w:rPr>
          <w:rFonts w:hint="default" w:ascii="Times New Roman" w:hAnsi="Times New Roman" w:cs="Times New Roman"/>
          <w:color w:val="auto"/>
          <w:sz w:val="32"/>
          <w:szCs w:val="32"/>
          <w:highlight w:val="none"/>
          <w:shd w:val="clear" w:fill="auto"/>
          <w:lang w:val="en-US" w:eastAsia="zh-CN"/>
        </w:rPr>
        <w:t>第七届</w:t>
      </w:r>
      <w:r>
        <w:rPr>
          <w:rFonts w:hint="default" w:ascii="Times New Roman" w:hAnsi="Times New Roman" w:cs="Times New Roman"/>
          <w:sz w:val="32"/>
          <w:szCs w:val="32"/>
          <w:highlight w:val="none"/>
          <w:shd w:val="clear"/>
        </w:rPr>
        <w:t>中国国际工业设计博览会</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举办时间：202</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年11月</w:t>
      </w:r>
      <w:r>
        <w:rPr>
          <w:rFonts w:hint="default" w:ascii="Times New Roman" w:hAnsi="Times New Roman" w:cs="Times New Roman"/>
          <w:sz w:val="32"/>
          <w:szCs w:val="32"/>
          <w:highlight w:val="none"/>
          <w:lang w:val="en-US" w:eastAsia="zh-CN"/>
        </w:rPr>
        <w:t>20</w:t>
      </w:r>
      <w:r>
        <w:rPr>
          <w:rFonts w:hint="default" w:ascii="Times New Roman" w:hAnsi="Times New Roman" w:cs="Times New Roman"/>
          <w:sz w:val="32"/>
          <w:szCs w:val="32"/>
          <w:highlight w:val="none"/>
        </w:rPr>
        <w:t>日—1</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rPr>
        <w:t>月</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rPr>
        <w:t>2日</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举办地点：武汉国际博览中心</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博览会规模：2万平方米</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五、展区设置和相关安排</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博览会分为地方展区</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国际展区、武汉创新设计展区</w:t>
      </w:r>
      <w:r>
        <w:rPr>
          <w:rFonts w:hint="default" w:ascii="Times New Roman" w:hAnsi="Times New Roman" w:cs="Times New Roman"/>
          <w:color w:val="auto"/>
          <w:sz w:val="32"/>
          <w:szCs w:val="32"/>
          <w:highlight w:val="none"/>
        </w:rPr>
        <w:t>、未来</w:t>
      </w:r>
      <w:r>
        <w:rPr>
          <w:rFonts w:hint="default" w:ascii="Times New Roman" w:hAnsi="Times New Roman" w:cs="Times New Roman"/>
          <w:color w:val="auto"/>
          <w:sz w:val="32"/>
          <w:szCs w:val="32"/>
          <w:highlight w:val="none"/>
          <w:lang w:val="en-US" w:eastAsia="zh-CN"/>
        </w:rPr>
        <w:t>产业</w:t>
      </w:r>
      <w:r>
        <w:rPr>
          <w:rFonts w:hint="default" w:ascii="Times New Roman" w:hAnsi="Times New Roman" w:cs="Times New Roman"/>
          <w:color w:val="auto"/>
          <w:sz w:val="32"/>
          <w:szCs w:val="32"/>
          <w:highlight w:val="none"/>
        </w:rPr>
        <w:t>概念设计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青</w:t>
      </w:r>
      <w:r>
        <w:rPr>
          <w:rFonts w:hint="default" w:ascii="Times New Roman" w:hAnsi="Times New Roman" w:cs="Times New Roman"/>
          <w:sz w:val="32"/>
          <w:szCs w:val="32"/>
          <w:highlight w:val="none"/>
        </w:rPr>
        <w:t>年创意设计师</w:t>
      </w:r>
      <w:r>
        <w:rPr>
          <w:rFonts w:hint="default" w:ascii="Times New Roman" w:hAnsi="Times New Roman" w:cs="Times New Roman"/>
          <w:sz w:val="32"/>
          <w:szCs w:val="32"/>
          <w:highlight w:val="none"/>
          <w:lang w:val="en-US" w:eastAsia="zh-CN"/>
        </w:rPr>
        <w:t>专题</w:t>
      </w:r>
      <w:r>
        <w:rPr>
          <w:rFonts w:hint="default" w:ascii="Times New Roman" w:hAnsi="Times New Roman" w:cs="Times New Roman"/>
          <w:sz w:val="32"/>
          <w:szCs w:val="32"/>
          <w:highlight w:val="none"/>
        </w:rPr>
        <w:t>展区</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设计驱动型品牌专题展区、AIGC创意设计专题展区、数字产品专题展区</w:t>
      </w:r>
      <w:r>
        <w:rPr>
          <w:rFonts w:hint="default" w:ascii="Times New Roman" w:hAnsi="Times New Roman" w:cs="Times New Roman"/>
          <w:sz w:val="32"/>
          <w:szCs w:val="32"/>
          <w:highlight w:val="none"/>
        </w:rPr>
        <w:t>。</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（一）地方展区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cs="Times New Roman"/>
          <w:sz w:val="32"/>
          <w:szCs w:val="32"/>
          <w:highlight w:val="none"/>
        </w:rPr>
        <w:t>展示能够体现各地工业设计发展水平的优秀工业设计企业和作品，包括国家级和省市级工业设计中心，重点包括装备制造行业、电子信息行业、消费品行业等相关行业。展示将以实物为主，模型、影视、图片文字相结合，适当增加体验和互动环节，提升观众的观展感受。【请各地工业和信息化主管部门予以支持，推荐本地区国家级和省市级工业设计中心等优秀设计企业参展。根据展览规划，建议国家级工业设计中心以特装形式参展，展览面积为54平方米；建议各省（区</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市）组织展览面积为180平方米以上（不含地方的国家级工业设计中心）。地方展区由相关地方工业和信息化主管部门统一规划并组织搭建】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（二）国际展区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cs="Times New Roman"/>
          <w:sz w:val="32"/>
          <w:szCs w:val="32"/>
          <w:highlight w:val="none"/>
        </w:rPr>
        <w:t>展示“一带一路”、金砖国家、欧盟、东盟、上合组织等相关成员国的优秀企业、高校、行业协会以及中国香港、中国澳门、中国台湾地区设计企业的优秀工业设计产品（作品）；世界绿色设计组织、国际青年绿色设计创新联盟等相关国际组织的优秀工业设计产品（作品）；德国红点奖、IF奖等国际知名设计大奖的获奖作品；国际知名设计师的优秀工业设计产品（作品）。【请各地工业和信息化主管部门予以支持，推荐并协助国际及中国港澳台地区优秀的工业设计产品（作品）参展。国际展区由承办单位负责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（三）武汉创新设计展区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展示武汉创新设计产品和设计服务能力，包括现代时尚消费区、系统解决方案区、工业设计中心区。其中现代时尚消费区重点展示武汉服装设计的数字化、定制化、柔性化趋势；系统解决方案区围绕集成设计、并行设计、生态设计等，重点展示供应链设计、数字化设计、先进工艺流程、系统集成、运维管理等一揽子服务方案；工业设计中心区重点展示武汉市国家级、省级、市级工业设计中心，以及国家工业设计研究院培育对象的创新设计产品和理念。【武汉创新设计展区由承办单位负责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四</w:t>
      </w:r>
      <w:r>
        <w:rPr>
          <w:rFonts w:hint="default" w:ascii="Times New Roman" w:hAnsi="Times New Roman" w:eastAsia="楷体_GB2312" w:cs="Times New Roman"/>
          <w:b/>
          <w:bCs/>
          <w:sz w:val="32"/>
          <w:szCs w:val="32"/>
          <w:highlight w:val="none"/>
        </w:rPr>
        <w:t>）未来产业概念设计</w:t>
      </w:r>
      <w:r>
        <w:rPr>
          <w:rFonts w:hint="default" w:ascii="Times New Roman" w:hAnsi="Times New Roman" w:eastAsia="楷体_GB2312" w:cs="Times New Roman"/>
          <w:b/>
          <w:bCs/>
          <w:sz w:val="32"/>
          <w:szCs w:val="32"/>
          <w:highlight w:val="none"/>
          <w:lang w:val="en-US" w:eastAsia="zh-CN"/>
        </w:rPr>
        <w:t>专题</w:t>
      </w:r>
      <w:r>
        <w:rPr>
          <w:rFonts w:hint="default" w:ascii="Times New Roman" w:hAnsi="Times New Roman" w:eastAsia="楷体_GB2312" w:cs="Times New Roman"/>
          <w:b/>
          <w:bCs/>
          <w:sz w:val="32"/>
          <w:szCs w:val="32"/>
          <w:highlight w:val="none"/>
        </w:rPr>
        <w:t>展区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展示国内未来产业创新发展重点方向产品，包括智能制造、生物制造、纳米制造、激光制造、循环制造，突破智能控制、智能传感、模拟仿真等关键核心技术延伸出的概念设计产品；体现柔性制造、共享制造等未来新概念模式的系统解决方案。</w:t>
      </w:r>
      <w:r>
        <w:rPr>
          <w:rFonts w:hint="default" w:ascii="Times New Roman" w:hAnsi="Times New Roman" w:cs="Times New Roman"/>
          <w:sz w:val="32"/>
          <w:szCs w:val="32"/>
          <w:highlight w:val="none"/>
        </w:rPr>
        <w:t>【未来产业概念设计</w:t>
      </w:r>
      <w:r>
        <w:rPr>
          <w:rFonts w:hint="default" w:ascii="Times New Roman" w:hAnsi="Times New Roman" w:cs="Times New Roman"/>
          <w:sz w:val="32"/>
          <w:szCs w:val="32"/>
          <w:highlight w:val="none"/>
          <w:lang w:val="en-US" w:eastAsia="zh-CN"/>
        </w:rPr>
        <w:t>专题</w:t>
      </w:r>
      <w:r>
        <w:rPr>
          <w:rFonts w:hint="default" w:ascii="Times New Roman" w:hAnsi="Times New Roman" w:cs="Times New Roman"/>
          <w:sz w:val="32"/>
          <w:szCs w:val="32"/>
          <w:highlight w:val="none"/>
        </w:rPr>
        <w:t>展区由承办单位负责搭建】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五</w:t>
      </w:r>
      <w:r>
        <w:rPr>
          <w:rFonts w:hint="default" w:ascii="Times New Roman" w:hAnsi="Times New Roman" w:eastAsia="楷体_GB2312" w:cs="Times New Roman"/>
          <w:b/>
          <w:bCs/>
          <w:sz w:val="32"/>
          <w:szCs w:val="32"/>
          <w:highlight w:val="none"/>
        </w:rPr>
        <w:t>）青年创意设计师</w:t>
      </w:r>
      <w:r>
        <w:rPr>
          <w:rFonts w:hint="default" w:ascii="Times New Roman" w:hAnsi="Times New Roman" w:eastAsia="楷体_GB2312" w:cs="Times New Roman"/>
          <w:b/>
          <w:bCs/>
          <w:sz w:val="32"/>
          <w:szCs w:val="32"/>
          <w:highlight w:val="none"/>
          <w:lang w:val="en-US" w:eastAsia="zh-CN"/>
        </w:rPr>
        <w:t>专题</w:t>
      </w:r>
      <w:r>
        <w:rPr>
          <w:rFonts w:hint="default" w:ascii="Times New Roman" w:hAnsi="Times New Roman" w:eastAsia="楷体_GB2312" w:cs="Times New Roman"/>
          <w:b/>
          <w:bCs/>
          <w:sz w:val="32"/>
          <w:szCs w:val="32"/>
          <w:highlight w:val="none"/>
        </w:rPr>
        <w:t>展区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展示国内外知名青年设计师、全国青年设计师大赛获奖者、光华龙腾奖·中国设计业十大杰出青年获得者、福布斯·中国设计评选获奖者以及设计企业优秀青年设计师的创意设计产品（作品）。【青年创意设计师</w:t>
      </w:r>
      <w:r>
        <w:rPr>
          <w:rFonts w:hint="default" w:ascii="Times New Roman" w:hAnsi="Times New Roman" w:cs="Times New Roman"/>
          <w:sz w:val="32"/>
          <w:szCs w:val="32"/>
          <w:highlight w:val="none"/>
          <w:lang w:val="en-US" w:eastAsia="zh-CN"/>
        </w:rPr>
        <w:t>专题</w:t>
      </w:r>
      <w:r>
        <w:rPr>
          <w:rFonts w:hint="default" w:ascii="Times New Roman" w:hAnsi="Times New Roman" w:cs="Times New Roman"/>
          <w:sz w:val="32"/>
          <w:szCs w:val="32"/>
          <w:highlight w:val="none"/>
        </w:rPr>
        <w:t>展区由承办单位负责搭建】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六</w:t>
      </w:r>
      <w:r>
        <w:rPr>
          <w:rFonts w:hint="default" w:ascii="Times New Roman" w:hAnsi="Times New Roman" w:eastAsia="楷体_GB2312" w:cs="Times New Roman"/>
          <w:b/>
          <w:bCs/>
          <w:sz w:val="32"/>
          <w:szCs w:val="32"/>
          <w:highlight w:val="none"/>
        </w:rPr>
        <w:t>）AIGC创意设计</w:t>
      </w:r>
      <w:r>
        <w:rPr>
          <w:rFonts w:hint="default" w:ascii="Times New Roman" w:hAnsi="Times New Roman" w:eastAsia="楷体_GB2312" w:cs="Times New Roman"/>
          <w:b/>
          <w:bCs/>
          <w:sz w:val="32"/>
          <w:szCs w:val="32"/>
          <w:highlight w:val="none"/>
          <w:lang w:val="en-US" w:eastAsia="zh-CN"/>
        </w:rPr>
        <w:t>专题</w:t>
      </w:r>
      <w:r>
        <w:rPr>
          <w:rFonts w:hint="default" w:ascii="Times New Roman" w:hAnsi="Times New Roman" w:eastAsia="楷体_GB2312" w:cs="Times New Roman"/>
          <w:b/>
          <w:bCs/>
          <w:sz w:val="32"/>
          <w:szCs w:val="32"/>
          <w:highlight w:val="none"/>
        </w:rPr>
        <w:t>展区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cs="Times New Roman"/>
          <w:kern w:val="2"/>
          <w:sz w:val="32"/>
          <w:szCs w:val="32"/>
          <w:highlight w:val="none"/>
          <w:lang w:val="en-US" w:eastAsia="zh-CN" w:bidi="ar-SA"/>
        </w:rPr>
        <w:t>展示AI设计作品，涉及造型设计、服装设计、</w:t>
      </w:r>
      <w:r>
        <w:rPr>
          <w:rFonts w:hint="default" w:ascii="Times New Roman" w:hAnsi="Times New Roman" w:cs="Times New Roman"/>
          <w:kern w:val="2"/>
          <w:sz w:val="32"/>
          <w:szCs w:val="32"/>
          <w:highlight w:val="none"/>
          <w:lang w:val="en-US" w:eastAsia="zh-CN" w:bidi="ar-SA"/>
        </w:rPr>
        <w:fldChar w:fldCharType="begin"/>
      </w:r>
      <w:r>
        <w:rPr>
          <w:rFonts w:hint="default" w:ascii="Times New Roman" w:hAnsi="Times New Roman" w:cs="Times New Roman"/>
          <w:kern w:val="2"/>
          <w:sz w:val="32"/>
          <w:szCs w:val="32"/>
          <w:highlight w:val="none"/>
          <w:lang w:val="en-US" w:eastAsia="zh-CN" w:bidi="ar-SA"/>
        </w:rPr>
        <w:instrText xml:space="preserve"> HYPERLINK "https://baike.so.com/doc/4447128.html" \t "https://baike.so.com/doc/_blank" </w:instrText>
      </w:r>
      <w:r>
        <w:rPr>
          <w:rFonts w:hint="default" w:ascii="Times New Roman" w:hAnsi="Times New Roman" w:cs="Times New Roman"/>
          <w:kern w:val="2"/>
          <w:sz w:val="32"/>
          <w:szCs w:val="32"/>
          <w:highlight w:val="none"/>
          <w:lang w:val="en-US" w:eastAsia="zh-CN" w:bidi="ar-SA"/>
        </w:rPr>
        <w:fldChar w:fldCharType="separate"/>
      </w:r>
      <w:r>
        <w:rPr>
          <w:rFonts w:hint="default" w:ascii="Times New Roman" w:hAnsi="Times New Roman" w:cs="Times New Roman"/>
          <w:kern w:val="2"/>
          <w:sz w:val="32"/>
          <w:szCs w:val="32"/>
          <w:highlight w:val="none"/>
          <w:lang w:val="en-US" w:eastAsia="zh-CN" w:bidi="ar-SA"/>
        </w:rPr>
        <w:t>UI设计</w:t>
      </w:r>
      <w:r>
        <w:rPr>
          <w:rFonts w:hint="default" w:ascii="Times New Roman" w:hAnsi="Times New Roman" w:cs="Times New Roman"/>
          <w:kern w:val="2"/>
          <w:sz w:val="32"/>
          <w:szCs w:val="32"/>
          <w:highlight w:val="none"/>
          <w:lang w:val="en-US" w:eastAsia="zh-CN" w:bidi="ar-SA"/>
        </w:rPr>
        <w:fldChar w:fldCharType="end"/>
      </w:r>
      <w:r>
        <w:rPr>
          <w:rFonts w:hint="default" w:ascii="Times New Roman" w:hAnsi="Times New Roman" w:cs="Times New Roman"/>
          <w:kern w:val="2"/>
          <w:sz w:val="32"/>
          <w:szCs w:val="32"/>
          <w:highlight w:val="none"/>
          <w:lang w:val="en-US" w:eastAsia="zh-CN" w:bidi="ar-SA"/>
        </w:rPr>
        <w:t>、平面设计、包装设计、室内设计、建筑设计、广告设计、动画设计、展示设计、网站设计等创意行业。</w:t>
      </w:r>
      <w:r>
        <w:rPr>
          <w:rFonts w:hint="default" w:ascii="Times New Roman" w:hAnsi="Times New Roman" w:cs="Times New Roman"/>
          <w:sz w:val="32"/>
          <w:szCs w:val="32"/>
          <w:highlight w:val="none"/>
        </w:rPr>
        <w:t>展示将以</w:t>
      </w:r>
      <w:r>
        <w:rPr>
          <w:rFonts w:hint="default" w:ascii="Times New Roman" w:hAnsi="Times New Roman" w:cs="Times New Roman"/>
          <w:sz w:val="32"/>
          <w:szCs w:val="32"/>
          <w:highlight w:val="none"/>
          <w:lang w:val="en-US" w:eastAsia="zh-CN"/>
        </w:rPr>
        <w:t>产品</w:t>
      </w:r>
      <w:r>
        <w:rPr>
          <w:rFonts w:hint="default" w:ascii="Times New Roman" w:hAnsi="Times New Roman" w:cs="Times New Roman"/>
          <w:sz w:val="32"/>
          <w:szCs w:val="32"/>
          <w:highlight w:val="none"/>
        </w:rPr>
        <w:t>实物为主，图片</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视频、</w:t>
      </w:r>
      <w:r>
        <w:rPr>
          <w:rFonts w:hint="default" w:ascii="Times New Roman" w:hAnsi="Times New Roman" w:cs="Times New Roman"/>
          <w:sz w:val="32"/>
          <w:szCs w:val="32"/>
          <w:highlight w:val="none"/>
        </w:rPr>
        <w:t>文字相结合，现场</w:t>
      </w:r>
      <w:r>
        <w:rPr>
          <w:rFonts w:hint="default" w:ascii="Times New Roman" w:hAnsi="Times New Roman" w:cs="Times New Roman"/>
          <w:sz w:val="32"/>
          <w:szCs w:val="32"/>
          <w:highlight w:val="none"/>
          <w:lang w:val="en-US" w:eastAsia="zh-CN"/>
        </w:rPr>
        <w:t>将</w:t>
      </w:r>
      <w:r>
        <w:rPr>
          <w:rFonts w:hint="default" w:ascii="Times New Roman" w:hAnsi="Times New Roman" w:cs="Times New Roman"/>
          <w:sz w:val="32"/>
          <w:szCs w:val="32"/>
          <w:highlight w:val="none"/>
        </w:rPr>
        <w:t>设置互动展台，</w:t>
      </w:r>
      <w:r>
        <w:rPr>
          <w:rFonts w:hint="default" w:ascii="Times New Roman" w:hAnsi="Times New Roman" w:eastAsia="仿宋_GB2312" w:cs="Times New Roman"/>
          <w:kern w:val="2"/>
          <w:sz w:val="32"/>
          <w:szCs w:val="32"/>
          <w:highlight w:val="none"/>
          <w:lang w:val="en-US" w:eastAsia="zh-CN" w:bidi="ar-SA"/>
        </w:rPr>
        <w:t>观众可以沉浸体验</w:t>
      </w:r>
      <w:r>
        <w:rPr>
          <w:rFonts w:hint="default" w:ascii="Times New Roman" w:hAnsi="Times New Roman" w:cs="Times New Roman"/>
          <w:kern w:val="2"/>
          <w:sz w:val="32"/>
          <w:szCs w:val="32"/>
          <w:highlight w:val="none"/>
          <w:lang w:val="en-US" w:eastAsia="zh-CN" w:bidi="ar-SA"/>
        </w:rPr>
        <w:t>设计</w:t>
      </w:r>
      <w:r>
        <w:rPr>
          <w:rFonts w:hint="default" w:ascii="Times New Roman" w:hAnsi="Times New Roman" w:eastAsia="仿宋_GB2312" w:cs="Times New Roman"/>
          <w:kern w:val="2"/>
          <w:sz w:val="32"/>
          <w:szCs w:val="32"/>
          <w:highlight w:val="none"/>
          <w:lang w:val="en-US" w:eastAsia="zh-CN" w:bidi="ar-SA"/>
        </w:rPr>
        <w:t>与 AI 的结合，亲身感受</w:t>
      </w:r>
      <w:r>
        <w:rPr>
          <w:rFonts w:hint="default" w:ascii="Times New Roman" w:hAnsi="Times New Roman" w:cs="Times New Roman"/>
          <w:kern w:val="2"/>
          <w:sz w:val="32"/>
          <w:szCs w:val="32"/>
          <w:highlight w:val="none"/>
          <w:lang w:val="en-US" w:eastAsia="zh-CN" w:bidi="ar-SA"/>
        </w:rPr>
        <w:t>设计师</w:t>
      </w:r>
      <w:r>
        <w:rPr>
          <w:rFonts w:hint="default" w:ascii="Times New Roman" w:hAnsi="Times New Roman" w:eastAsia="仿宋_GB2312" w:cs="Times New Roman"/>
          <w:kern w:val="2"/>
          <w:sz w:val="32"/>
          <w:szCs w:val="32"/>
          <w:highlight w:val="none"/>
          <w:lang w:val="en-US" w:eastAsia="zh-CN" w:bidi="ar-SA"/>
        </w:rPr>
        <w:t>的创作过程，</w:t>
      </w:r>
      <w:r>
        <w:rPr>
          <w:rFonts w:hint="default" w:ascii="Times New Roman" w:hAnsi="Times New Roman" w:cs="Times New Roman"/>
          <w:kern w:val="2"/>
          <w:sz w:val="32"/>
          <w:szCs w:val="32"/>
          <w:highlight w:val="none"/>
          <w:lang w:val="en-US" w:eastAsia="zh-CN" w:bidi="ar-SA"/>
        </w:rPr>
        <w:t>深入理解AI与设计的关系，</w:t>
      </w:r>
      <w:r>
        <w:rPr>
          <w:rFonts w:hint="default" w:ascii="Times New Roman" w:hAnsi="Times New Roman" w:cs="Times New Roman"/>
          <w:sz w:val="32"/>
          <w:szCs w:val="32"/>
          <w:highlight w:val="none"/>
          <w:lang w:val="en-US" w:eastAsia="zh-CN"/>
        </w:rPr>
        <w:t>丰富</w:t>
      </w:r>
      <w:r>
        <w:rPr>
          <w:rFonts w:hint="default" w:ascii="Times New Roman" w:hAnsi="Times New Roman" w:cs="Times New Roman"/>
          <w:sz w:val="32"/>
          <w:szCs w:val="32"/>
          <w:highlight w:val="none"/>
        </w:rPr>
        <w:t>观众</w:t>
      </w:r>
      <w:r>
        <w:rPr>
          <w:rFonts w:hint="default" w:ascii="Times New Roman" w:hAnsi="Times New Roman" w:cs="Times New Roman"/>
          <w:sz w:val="32"/>
          <w:szCs w:val="32"/>
          <w:highlight w:val="none"/>
          <w:lang w:val="en-US" w:eastAsia="zh-CN"/>
        </w:rPr>
        <w:t>的</w:t>
      </w:r>
      <w:r>
        <w:rPr>
          <w:rFonts w:hint="default" w:ascii="Times New Roman" w:hAnsi="Times New Roman" w:cs="Times New Roman"/>
          <w:sz w:val="32"/>
          <w:szCs w:val="32"/>
          <w:highlight w:val="none"/>
        </w:rPr>
        <w:t>观展</w:t>
      </w:r>
      <w:r>
        <w:rPr>
          <w:rFonts w:hint="default" w:ascii="Times New Roman" w:hAnsi="Times New Roman" w:cs="Times New Roman"/>
          <w:sz w:val="32"/>
          <w:szCs w:val="32"/>
          <w:highlight w:val="none"/>
          <w:lang w:val="en-US" w:eastAsia="zh-CN"/>
        </w:rPr>
        <w:t>体验</w:t>
      </w:r>
      <w:r>
        <w:rPr>
          <w:rFonts w:hint="default" w:ascii="Times New Roman" w:hAnsi="Times New Roman" w:cs="Times New Roman"/>
          <w:sz w:val="32"/>
          <w:szCs w:val="32"/>
          <w:highlight w:val="none"/>
        </w:rPr>
        <w:t>。【AIGC创意设计</w:t>
      </w:r>
      <w:r>
        <w:rPr>
          <w:rFonts w:hint="default" w:ascii="Times New Roman" w:hAnsi="Times New Roman" w:cs="Times New Roman"/>
          <w:sz w:val="32"/>
          <w:szCs w:val="32"/>
          <w:highlight w:val="none"/>
          <w:lang w:val="en-US" w:eastAsia="zh-CN"/>
        </w:rPr>
        <w:t>专题</w:t>
      </w:r>
      <w:r>
        <w:rPr>
          <w:rFonts w:hint="default" w:ascii="Times New Roman" w:hAnsi="Times New Roman" w:cs="Times New Roman"/>
          <w:sz w:val="32"/>
          <w:szCs w:val="32"/>
          <w:highlight w:val="none"/>
        </w:rPr>
        <w:t>展区由</w:t>
      </w:r>
      <w:r>
        <w:rPr>
          <w:rFonts w:hint="default" w:ascii="Times New Roman" w:hAnsi="Times New Roman" w:cs="Times New Roman"/>
          <w:sz w:val="32"/>
          <w:szCs w:val="32"/>
          <w:highlight w:val="none"/>
          <w:lang w:val="en-US" w:eastAsia="zh-CN"/>
        </w:rPr>
        <w:t>参展</w:t>
      </w:r>
      <w:r>
        <w:rPr>
          <w:rFonts w:hint="default" w:ascii="Times New Roman" w:hAnsi="Times New Roman" w:cs="Times New Roman"/>
          <w:sz w:val="32"/>
          <w:szCs w:val="32"/>
          <w:highlight w:val="none"/>
        </w:rPr>
        <w:t>单位负责搭建】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七</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设计驱动型品牌专题展区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展示国内外产业系统设计优质实践成果，包括行业龙头企业、近年来涌现有自主品牌的生态链公司。重点展示其品牌理念、产品特色、系统解决方案、用户体验链、企业结构等方面，搭建优质案例的展示交流平台，助力落实“中国产品向中国品牌转变”国家战略的重要发展目标。</w:t>
      </w:r>
      <w:r>
        <w:rPr>
          <w:rFonts w:hint="default" w:ascii="Times New Roman" w:hAnsi="Times New Roman" w:cs="Times New Roman"/>
          <w:sz w:val="32"/>
          <w:szCs w:val="32"/>
          <w:highlight w:val="none"/>
        </w:rPr>
        <w:t>【设计驱动型品牌专题展区由</w:t>
      </w:r>
      <w:r>
        <w:rPr>
          <w:rFonts w:hint="default" w:ascii="Times New Roman" w:hAnsi="Times New Roman" w:cs="Times New Roman"/>
          <w:sz w:val="32"/>
          <w:szCs w:val="32"/>
          <w:highlight w:val="none"/>
          <w:lang w:val="en-US" w:eastAsia="zh-CN"/>
        </w:rPr>
        <w:t>参展</w:t>
      </w:r>
      <w:r>
        <w:rPr>
          <w:rFonts w:hint="default" w:ascii="Times New Roman" w:hAnsi="Times New Roman" w:cs="Times New Roman"/>
          <w:sz w:val="32"/>
          <w:szCs w:val="32"/>
          <w:highlight w:val="none"/>
        </w:rPr>
        <w:t>单位负责搭建】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（八）数字产品专题展区</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展示5G工厂、灯塔工厂、柔性生产线模式，数字产品展示：未来汽车、数字家庭大脑、数字酒店、数字文旅、数字应急安全城市建设（数字应急装备）等。【数字产品专题展区由参展单位负责搭建】</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六、主要活动</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博览会同期活动</w:t>
      </w:r>
      <w:r>
        <w:rPr>
          <w:rFonts w:hint="default" w:ascii="Times New Roman" w:hAnsi="Times New Roman" w:cs="Times New Roman"/>
          <w:sz w:val="32"/>
          <w:szCs w:val="32"/>
          <w:highlight w:val="none"/>
          <w:lang w:val="en-US" w:eastAsia="zh-CN"/>
        </w:rPr>
        <w:t>将安排</w:t>
      </w:r>
      <w:r>
        <w:rPr>
          <w:rFonts w:hint="default" w:ascii="Times New Roman" w:hAnsi="Times New Roman" w:cs="Times New Roman"/>
          <w:sz w:val="32"/>
          <w:szCs w:val="32"/>
          <w:highlight w:val="none"/>
        </w:rPr>
        <w:t>开幕式</w:t>
      </w:r>
      <w:r>
        <w:rPr>
          <w:rFonts w:hint="default" w:ascii="Times New Roman" w:hAnsi="Times New Roman" w:cs="Times New Roman"/>
          <w:sz w:val="32"/>
          <w:szCs w:val="32"/>
          <w:highlight w:val="none"/>
          <w:lang w:val="en-US" w:eastAsia="zh-CN"/>
        </w:rPr>
        <w:t>暨主</w:t>
      </w:r>
      <w:r>
        <w:rPr>
          <w:rFonts w:hint="default" w:ascii="Times New Roman" w:hAnsi="Times New Roman" w:cs="Times New Roman"/>
          <w:sz w:val="32"/>
          <w:szCs w:val="32"/>
          <w:highlight w:val="none"/>
        </w:rPr>
        <w:t>论坛、新品发布会、</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设计师之</w:t>
      </w:r>
      <w:r>
        <w:rPr>
          <w:rFonts w:hint="default" w:ascii="Times New Roman" w:hAnsi="Times New Roman" w:cs="Times New Roman"/>
          <w:sz w:val="32"/>
          <w:szCs w:val="32"/>
          <w:highlight w:val="none"/>
          <w:lang w:val="en-US" w:eastAsia="zh-CN"/>
        </w:rPr>
        <w:t>夜”、设计强国·武汉会谈、设计强市（武汉）供需对接会、青年设计师沙龙、工业设计产教融合分论坛、可持续设计分论坛、数智设计分论坛、国际数字产业发展分论坛专场参观</w:t>
      </w:r>
      <w:r>
        <w:rPr>
          <w:rFonts w:hint="default" w:ascii="Times New Roman" w:hAnsi="Times New Roman" w:cs="Times New Roman"/>
          <w:sz w:val="32"/>
          <w:szCs w:val="32"/>
          <w:highlight w:val="none"/>
        </w:rPr>
        <w:t>等系列活动。</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一</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开幕式暨主</w:t>
      </w:r>
      <w:r>
        <w:rPr>
          <w:rFonts w:hint="default" w:ascii="Times New Roman" w:hAnsi="Times New Roman" w:eastAsia="楷体_GB2312" w:cs="Times New Roman"/>
          <w:b/>
          <w:bCs/>
          <w:sz w:val="32"/>
          <w:szCs w:val="32"/>
          <w:highlight w:val="none"/>
        </w:rPr>
        <w:t>论坛</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展会</w:t>
      </w:r>
      <w:r>
        <w:rPr>
          <w:rFonts w:hint="default" w:ascii="Times New Roman" w:hAnsi="Times New Roman" w:cs="Times New Roman"/>
          <w:sz w:val="32"/>
          <w:szCs w:val="32"/>
          <w:highlight w:val="none"/>
          <w:lang w:val="en-US" w:eastAsia="zh-CN"/>
        </w:rPr>
        <w:t>首日</w:t>
      </w:r>
      <w:r>
        <w:rPr>
          <w:rFonts w:hint="default" w:ascii="Times New Roman" w:hAnsi="Times New Roman" w:cs="Times New Roman"/>
          <w:sz w:val="32"/>
          <w:szCs w:val="32"/>
          <w:highlight w:val="none"/>
        </w:rPr>
        <w:t>将安排领导及嘉宾巡馆</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举办中国国际工业设计</w:t>
      </w:r>
      <w:r>
        <w:rPr>
          <w:rFonts w:hint="default" w:ascii="Times New Roman" w:hAnsi="Times New Roman" w:cs="Times New Roman"/>
          <w:sz w:val="32"/>
          <w:szCs w:val="32"/>
          <w:highlight w:val="none"/>
          <w:lang w:val="en-US" w:eastAsia="zh-CN"/>
        </w:rPr>
        <w:t>博览会开幕式暨主</w:t>
      </w:r>
      <w:r>
        <w:rPr>
          <w:rFonts w:hint="default" w:ascii="Times New Roman" w:hAnsi="Times New Roman" w:cs="Times New Roman"/>
          <w:sz w:val="32"/>
          <w:szCs w:val="32"/>
          <w:highlight w:val="none"/>
        </w:rPr>
        <w:t>论坛</w:t>
      </w:r>
      <w:r>
        <w:rPr>
          <w:rFonts w:hint="default"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rPr>
        <w:t>具体巡馆路线将根据企业参展的实际情况确定，巡馆时间将控制在1个小时以内。【各地工业和信息化主管部门可以根据本地区情况邀请相关领导出席开幕式并陪同主要领导和嘉宾巡馆】</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相关领导将出席</w:t>
      </w:r>
      <w:r>
        <w:rPr>
          <w:rFonts w:hint="default" w:ascii="Times New Roman" w:hAnsi="Times New Roman" w:cs="Times New Roman"/>
          <w:sz w:val="32"/>
          <w:szCs w:val="32"/>
          <w:highlight w:val="none"/>
          <w:lang w:val="en-US" w:eastAsia="zh-CN"/>
        </w:rPr>
        <w:t>开幕式暨主论坛</w:t>
      </w:r>
      <w:r>
        <w:rPr>
          <w:rFonts w:hint="default" w:ascii="Times New Roman" w:hAnsi="Times New Roman" w:cs="Times New Roman"/>
          <w:sz w:val="32"/>
          <w:szCs w:val="32"/>
          <w:highlight w:val="none"/>
        </w:rPr>
        <w:t>并致辞</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工业和信息化部、相关省市领导，国内外知名工业设计专家，相关企业代表</w:t>
      </w:r>
      <w:r>
        <w:rPr>
          <w:rFonts w:hint="default" w:ascii="Times New Roman" w:hAnsi="Times New Roman" w:cs="Times New Roman"/>
          <w:sz w:val="32"/>
          <w:szCs w:val="32"/>
          <w:highlight w:val="none"/>
          <w:lang w:val="en-US" w:eastAsia="zh-CN"/>
        </w:rPr>
        <w:t>等将受邀在主论坛</w:t>
      </w:r>
      <w:r>
        <w:rPr>
          <w:rFonts w:hint="default" w:ascii="Times New Roman" w:hAnsi="Times New Roman" w:cs="Times New Roman"/>
          <w:sz w:val="32"/>
          <w:szCs w:val="32"/>
          <w:highlight w:val="none"/>
        </w:rPr>
        <w:t>发表演讲，就推动新时期工业设计创新发展进行深入研讨。主要议程包括：领导致辞、主旨</w:t>
      </w:r>
      <w:r>
        <w:rPr>
          <w:rFonts w:hint="default" w:ascii="Times New Roman" w:hAnsi="Times New Roman" w:cs="Times New Roman"/>
          <w:sz w:val="32"/>
          <w:szCs w:val="32"/>
          <w:highlight w:val="none"/>
          <w:lang w:val="en-US" w:eastAsia="zh-CN"/>
        </w:rPr>
        <w:t>报告</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主题演讲</w:t>
      </w:r>
      <w:r>
        <w:rPr>
          <w:rFonts w:hint="default" w:ascii="Times New Roman" w:hAnsi="Times New Roman" w:cs="Times New Roman"/>
          <w:sz w:val="32"/>
          <w:szCs w:val="32"/>
          <w:highlight w:val="none"/>
        </w:rPr>
        <w:t>等。</w:t>
      </w:r>
      <w:r>
        <w:rPr>
          <w:rFonts w:hint="default" w:ascii="Times New Roman" w:hAnsi="Times New Roman" w:cs="Times New Roman"/>
          <w:sz w:val="32"/>
          <w:szCs w:val="32"/>
          <w:highlight w:val="none"/>
          <w:lang w:val="en-US" w:eastAsia="zh-CN"/>
        </w:rPr>
        <w:t>主</w:t>
      </w:r>
      <w:r>
        <w:rPr>
          <w:rFonts w:hint="default" w:ascii="Times New Roman" w:hAnsi="Times New Roman" w:cs="Times New Roman"/>
          <w:sz w:val="32"/>
          <w:szCs w:val="32"/>
          <w:highlight w:val="none"/>
        </w:rPr>
        <w:t>论坛预计参会规模300人左右。</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rPr>
        <w:t>）新品发布会</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在展会同期，将组织新品发布会活动，将邀请知名设计师现场分享最新作品和设计理念，通过现场交流，相互学习和启发，共同促进中国工业设计产业的创新发展。【请各地区工业和信息化主管部门积极推荐本地区优秀作品在发布会上进行发布，加强对参展企业和优秀作品的宣传】</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三</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设计师之夜</w:t>
      </w:r>
      <w:r>
        <w:rPr>
          <w:rFonts w:hint="default" w:ascii="Times New Roman" w:hAnsi="Times New Roman" w:eastAsia="楷体_GB2312" w:cs="Times New Roman"/>
          <w:b/>
          <w:bCs/>
          <w:sz w:val="32"/>
          <w:szCs w:val="32"/>
          <w:highlight w:val="none"/>
          <w:lang w:eastAsia="zh-CN"/>
        </w:rPr>
        <w:t>”</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第七届</w:t>
      </w:r>
      <w:r>
        <w:rPr>
          <w:rFonts w:hint="default" w:ascii="Times New Roman" w:hAnsi="Times New Roman" w:cs="Times New Roman"/>
          <w:sz w:val="32"/>
          <w:szCs w:val="32"/>
          <w:highlight w:val="none"/>
        </w:rPr>
        <w:t>中国国际工业设计博览会将举办“设计师之夜”活动，邀请政府主管部门领导、国内外知名设计师、国家级工业设计中心代表等参加，在轻松愉快的氛围中构建沟通和交流平台。</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四</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设计强国·武汉会谈</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拟邀请国内工业设计带头人、国内高等院校设计相关学院负责人、制造业及设计企业负责人、工业设计协会负责人以及国家级工业设计中心负责人等共同研讨推动建设质量强国的创新之路，探究设计赋能产业高质量发展的关键问题与路径，为发展新质生产力，加快推进新型工业化赋能。</w:t>
      </w:r>
      <w:r>
        <w:rPr>
          <w:rFonts w:hint="default" w:ascii="Times New Roman" w:hAnsi="Times New Roman" w:cs="Times New Roman"/>
          <w:sz w:val="32"/>
          <w:szCs w:val="32"/>
          <w:highlight w:val="none"/>
        </w:rPr>
        <w:t>论坛预计参会规模</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人左右</w:t>
      </w:r>
      <w:r>
        <w:rPr>
          <w:rFonts w:hint="default" w:ascii="Times New Roman" w:hAnsi="Times New Roman" w:cs="Times New Roman"/>
          <w:sz w:val="32"/>
          <w:szCs w:val="32"/>
          <w:highlight w:val="none"/>
          <w:lang w:val="en-US" w:eastAsia="zh-CN"/>
        </w:rPr>
        <w:t>。</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（五）设计强市（武汉）供需对接会</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拟邀请工业设计企业和制造业企业，搭建供需对接平台，推介设计服务企业和工业设计研究院案例，实现设计资源与制造需求的有效匹配。针对有意投资的企业和机构，进行工业设计合作机遇与招商政策推介，促进合作意向的达成，签约一批供需对接和招商引资项目。</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六</w:t>
      </w:r>
      <w:r>
        <w:rPr>
          <w:rFonts w:hint="default" w:ascii="Times New Roman" w:hAnsi="Times New Roman" w:eastAsia="楷体_GB2312" w:cs="Times New Roman"/>
          <w:b/>
          <w:bCs/>
          <w:sz w:val="32"/>
          <w:szCs w:val="32"/>
          <w:highlight w:val="none"/>
        </w:rPr>
        <w:t>）</w:t>
      </w:r>
      <w:bookmarkStart w:id="0" w:name="_Hlk151639259"/>
      <w:r>
        <w:rPr>
          <w:rFonts w:hint="default" w:ascii="Times New Roman" w:hAnsi="Times New Roman" w:eastAsia="楷体_GB2312" w:cs="Times New Roman"/>
          <w:b/>
          <w:bCs/>
          <w:sz w:val="32"/>
          <w:szCs w:val="32"/>
          <w:highlight w:val="none"/>
          <w:lang w:val="en-US" w:eastAsia="zh-CN"/>
        </w:rPr>
        <w:t>青年设计师沙龙</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邀请青年设计师共同研讨推动产业生态体系重构的创新之路，探究设计赋能制造业高质量发展的关键问题与进路</w:t>
      </w:r>
      <w:r>
        <w:rPr>
          <w:rFonts w:hint="default" w:ascii="Times New Roman" w:hAnsi="Times New Roman" w:cs="Times New Roman"/>
          <w:color w:val="auto"/>
          <w:kern w:val="2"/>
          <w:sz w:val="32"/>
          <w:szCs w:val="32"/>
          <w:highlight w:val="none"/>
          <w:lang w:val="en-US" w:eastAsia="zh-CN" w:bidi="ar-SA"/>
        </w:rPr>
        <w:t>。拟邀</w:t>
      </w:r>
      <w:r>
        <w:rPr>
          <w:rFonts w:hint="default" w:ascii="Times New Roman" w:hAnsi="Times New Roman" w:cs="Times New Roman"/>
          <w:sz w:val="32"/>
          <w:szCs w:val="32"/>
          <w:highlight w:val="none"/>
        </w:rPr>
        <w:t>国内外优秀青年设计师、高校青年设计教师、科研院所、行业协会及企业青年代表等</w:t>
      </w:r>
      <w:r>
        <w:rPr>
          <w:rFonts w:hint="default" w:ascii="Times New Roman" w:hAnsi="Times New Roman" w:eastAsia="仿宋_GB2312" w:cs="Times New Roman"/>
          <w:color w:val="auto"/>
          <w:kern w:val="2"/>
          <w:sz w:val="32"/>
          <w:szCs w:val="32"/>
          <w:highlight w:val="none"/>
          <w:lang w:val="en-US" w:eastAsia="zh-CN" w:bidi="ar-SA"/>
        </w:rPr>
        <w:t>参加论坛。</w:t>
      </w:r>
      <w:r>
        <w:rPr>
          <w:rFonts w:hint="default" w:ascii="Times New Roman" w:hAnsi="Times New Roman" w:cs="Times New Roman"/>
          <w:sz w:val="32"/>
          <w:szCs w:val="32"/>
          <w:highlight w:val="none"/>
        </w:rPr>
        <w:t>论坛预计参会规模</w:t>
      </w:r>
      <w:r>
        <w:rPr>
          <w:rFonts w:hint="default" w:ascii="Times New Roman" w:hAnsi="Times New Roman" w:cs="Times New Roman"/>
          <w:sz w:val="32"/>
          <w:szCs w:val="32"/>
          <w:highlight w:val="none"/>
          <w:lang w:val="en-US" w:eastAsia="zh-CN"/>
        </w:rPr>
        <w:t>150</w:t>
      </w:r>
      <w:r>
        <w:rPr>
          <w:rFonts w:hint="default" w:ascii="Times New Roman" w:hAnsi="Times New Roman" w:cs="Times New Roman"/>
          <w:sz w:val="32"/>
          <w:szCs w:val="32"/>
          <w:highlight w:val="none"/>
        </w:rPr>
        <w:t>人左右。</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七</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工业设计产教融合分论坛</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围绕国家和地方确定的重点发展领域，创新人才培养模式，提升产教融合、产学研合作水平，加快发挥工业设计对质量提升的牵引作用，强化研发设计，推动工业品质量迈向中高端。拟邀请全国有关政府部门代表、国内知名设计机构负责人、国内外企业负责人、高校和专家学者等参加论坛</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sz w:val="32"/>
          <w:szCs w:val="32"/>
          <w:highlight w:val="none"/>
        </w:rPr>
        <w:t>论坛预计参会规模</w:t>
      </w:r>
      <w:r>
        <w:rPr>
          <w:rFonts w:hint="default" w:ascii="Times New Roman" w:hAnsi="Times New Roman" w:cs="Times New Roman"/>
          <w:sz w:val="32"/>
          <w:szCs w:val="32"/>
          <w:highlight w:val="none"/>
          <w:lang w:val="en-US" w:eastAsia="zh-CN"/>
        </w:rPr>
        <w:t>150</w:t>
      </w:r>
      <w:r>
        <w:rPr>
          <w:rFonts w:hint="default" w:ascii="Times New Roman" w:hAnsi="Times New Roman" w:cs="Times New Roman"/>
          <w:sz w:val="32"/>
          <w:szCs w:val="32"/>
          <w:highlight w:val="none"/>
        </w:rPr>
        <w:t>人左右。</w:t>
      </w:r>
    </w:p>
    <w:p>
      <w:pPr>
        <w:pStyle w:val="21"/>
        <w:pageBreakBefore w:val="0"/>
        <w:numPr>
          <w:ilvl w:val="0"/>
          <w:numId w:val="0"/>
        </w:numPr>
        <w:shd w:val="clear"/>
        <w:kinsoku/>
        <w:wordWrap/>
        <w:overflowPunct/>
        <w:topLinePunct w:val="0"/>
        <w:autoSpaceDE/>
        <w:autoSpaceDN/>
        <w:bidi w:val="0"/>
        <w:snapToGrid w:val="0"/>
        <w:spacing w:line="600" w:lineRule="exact"/>
        <w:ind w:left="0" w:leftChars="0" w:right="0" w:rightChars="0" w:firstLine="642" w:firstLineChars="20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color w:val="000000"/>
          <w:kern w:val="2"/>
          <w:sz w:val="32"/>
          <w:szCs w:val="32"/>
          <w:highlight w:val="none"/>
          <w:lang w:val="en-US" w:eastAsia="zh-CN" w:bidi="ar-SA"/>
        </w:rPr>
        <w:t>（八）</w:t>
      </w:r>
      <w:r>
        <w:rPr>
          <w:rFonts w:hint="default" w:ascii="Times New Roman" w:hAnsi="Times New Roman" w:eastAsia="楷体_GB2312" w:cs="Times New Roman"/>
          <w:b/>
          <w:bCs/>
          <w:sz w:val="32"/>
          <w:szCs w:val="32"/>
          <w:highlight w:val="none"/>
          <w:lang w:val="en-US" w:eastAsia="zh-CN"/>
        </w:rPr>
        <w:t>可持续设计</w:t>
      </w:r>
      <w:r>
        <w:rPr>
          <w:rFonts w:hint="default" w:ascii="Times New Roman" w:hAnsi="Times New Roman" w:eastAsia="楷体_GB2312" w:cs="Times New Roman"/>
          <w:b/>
          <w:bCs/>
          <w:sz w:val="32"/>
          <w:szCs w:val="32"/>
          <w:highlight w:val="none"/>
        </w:rPr>
        <w:t>分论坛</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color w:val="auto"/>
          <w:kern w:val="2"/>
          <w:sz w:val="32"/>
          <w:szCs w:val="32"/>
          <w:highlight w:val="none"/>
          <w:lang w:val="en-US" w:eastAsia="zh-CN" w:bidi="ar-SA"/>
        </w:rPr>
        <w:t>展会期间将举办可持续设计分论坛，</w:t>
      </w:r>
      <w:r>
        <w:rPr>
          <w:rFonts w:hint="default" w:ascii="Times New Roman" w:hAnsi="Times New Roman" w:cs="Times New Roman"/>
          <w:sz w:val="32"/>
          <w:szCs w:val="32"/>
          <w:highlight w:val="none"/>
        </w:rPr>
        <w:t>邀请</w:t>
      </w:r>
      <w:r>
        <w:rPr>
          <w:rFonts w:hint="default" w:ascii="Times New Roman" w:hAnsi="Times New Roman" w:eastAsia="仿宋_GB2312" w:cs="Times New Roman"/>
          <w:color w:val="auto"/>
          <w:kern w:val="2"/>
          <w:sz w:val="32"/>
          <w:szCs w:val="32"/>
          <w:highlight w:val="none"/>
          <w:lang w:val="en-US" w:eastAsia="zh-CN" w:bidi="ar-SA"/>
        </w:rPr>
        <w:t>全国有关政府部门</w:t>
      </w:r>
      <w:r>
        <w:rPr>
          <w:rFonts w:hint="default" w:ascii="Times New Roman" w:hAnsi="Times New Roman" w:cs="Times New Roman"/>
          <w:sz w:val="32"/>
          <w:szCs w:val="32"/>
          <w:highlight w:val="none"/>
        </w:rPr>
        <w:t>领导</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sz w:val="32"/>
          <w:szCs w:val="32"/>
          <w:highlight w:val="none"/>
          <w:lang w:val="en-US" w:eastAsia="zh-CN"/>
        </w:rPr>
        <w:t>国内外</w:t>
      </w:r>
      <w:r>
        <w:rPr>
          <w:rFonts w:hint="default" w:ascii="Times New Roman" w:hAnsi="Times New Roman" w:cs="Times New Roman"/>
          <w:color w:val="auto"/>
          <w:kern w:val="2"/>
          <w:sz w:val="32"/>
          <w:szCs w:val="32"/>
          <w:highlight w:val="none"/>
          <w:lang w:val="en-US" w:eastAsia="zh-CN" w:bidi="ar-SA"/>
        </w:rPr>
        <w:t>知名设计师、可持续创新者和决策者、设计机构代表，围绕“循环永续的设计理念”“构建绿色未来”等主题展开交流探讨，分享可持续设计理念的最新实践成果。论坛预计参会</w:t>
      </w:r>
      <w:r>
        <w:rPr>
          <w:rFonts w:hint="default" w:ascii="Times New Roman" w:hAnsi="Times New Roman" w:cs="Times New Roman"/>
          <w:sz w:val="32"/>
          <w:szCs w:val="32"/>
          <w:highlight w:val="none"/>
        </w:rPr>
        <w:t>规模</w:t>
      </w:r>
      <w:r>
        <w:rPr>
          <w:rFonts w:hint="default" w:ascii="Times New Roman" w:hAnsi="Times New Roman" w:cs="Times New Roman"/>
          <w:sz w:val="32"/>
          <w:szCs w:val="32"/>
          <w:highlight w:val="none"/>
          <w:lang w:val="en-US" w:eastAsia="zh-CN"/>
        </w:rPr>
        <w:t>150</w:t>
      </w:r>
      <w:r>
        <w:rPr>
          <w:rFonts w:hint="default" w:ascii="Times New Roman" w:hAnsi="Times New Roman" w:cs="Times New Roman"/>
          <w:sz w:val="32"/>
          <w:szCs w:val="32"/>
          <w:highlight w:val="none"/>
        </w:rPr>
        <w:t>人左右。</w:t>
      </w:r>
    </w:p>
    <w:p>
      <w:pPr>
        <w:pStyle w:val="21"/>
        <w:pageBreakBefore w:val="0"/>
        <w:numPr>
          <w:ilvl w:val="0"/>
          <w:numId w:val="0"/>
        </w:numPr>
        <w:shd w:val="clear"/>
        <w:kinsoku/>
        <w:wordWrap/>
        <w:overflowPunct/>
        <w:topLinePunct w:val="0"/>
        <w:autoSpaceDE/>
        <w:autoSpaceDN/>
        <w:bidi w:val="0"/>
        <w:snapToGrid w:val="0"/>
        <w:spacing w:line="600" w:lineRule="exact"/>
        <w:ind w:left="0" w:leftChars="0" w:right="0" w:rightChars="0" w:firstLine="642" w:firstLineChars="20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color w:val="000000"/>
          <w:kern w:val="2"/>
          <w:sz w:val="32"/>
          <w:szCs w:val="32"/>
          <w:highlight w:val="none"/>
          <w:lang w:val="en-US" w:eastAsia="zh-CN" w:bidi="ar-SA"/>
        </w:rPr>
        <w:t>（九）</w:t>
      </w:r>
      <w:r>
        <w:rPr>
          <w:rFonts w:hint="default" w:ascii="Times New Roman" w:hAnsi="Times New Roman" w:eastAsia="楷体_GB2312" w:cs="Times New Roman"/>
          <w:b/>
          <w:bCs/>
          <w:sz w:val="32"/>
          <w:szCs w:val="32"/>
          <w:highlight w:val="none"/>
        </w:rPr>
        <w:t>数智设计分论坛</w:t>
      </w:r>
    </w:p>
    <w:bookmarkEnd w:id="0"/>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b w:val="0"/>
          <w:bCs w:val="0"/>
          <w:sz w:val="32"/>
          <w:szCs w:val="32"/>
          <w:highlight w:val="none"/>
          <w:lang w:val="en-US" w:eastAsia="zh-CN"/>
        </w:rPr>
        <w:t>展会期间将举办</w:t>
      </w:r>
      <w:r>
        <w:rPr>
          <w:rFonts w:hint="default" w:ascii="Times New Roman" w:hAnsi="Times New Roman" w:eastAsia="仿宋_GB2312" w:cs="Times New Roman"/>
          <w:b w:val="0"/>
          <w:bCs w:val="0"/>
          <w:sz w:val="32"/>
          <w:szCs w:val="32"/>
          <w:highlight w:val="none"/>
          <w:lang w:val="en-US" w:eastAsia="zh-CN"/>
        </w:rPr>
        <w:t>数智设计</w:t>
      </w:r>
      <w:r>
        <w:rPr>
          <w:rFonts w:hint="default" w:ascii="Times New Roman" w:hAnsi="Times New Roman" w:cs="Times New Roman"/>
          <w:b w:val="0"/>
          <w:bCs w:val="0"/>
          <w:sz w:val="32"/>
          <w:szCs w:val="32"/>
          <w:highlight w:val="none"/>
          <w:lang w:val="en-US" w:eastAsia="zh-CN"/>
        </w:rPr>
        <w:t>分</w:t>
      </w:r>
      <w:r>
        <w:rPr>
          <w:rFonts w:hint="default" w:ascii="Times New Roman" w:hAnsi="Times New Roman" w:eastAsia="仿宋_GB2312" w:cs="Times New Roman"/>
          <w:b w:val="0"/>
          <w:bCs w:val="0"/>
          <w:sz w:val="32"/>
          <w:szCs w:val="32"/>
          <w:highlight w:val="none"/>
          <w:lang w:val="en-US" w:eastAsia="zh-CN"/>
        </w:rPr>
        <w:t>论坛</w:t>
      </w:r>
      <w:r>
        <w:rPr>
          <w:rFonts w:hint="default" w:ascii="Times New Roman" w:hAnsi="Times New Roman" w:cs="Times New Roman"/>
          <w:b w:val="0"/>
          <w:bCs w:val="0"/>
          <w:sz w:val="32"/>
          <w:szCs w:val="32"/>
          <w:highlight w:val="none"/>
          <w:lang w:val="en-US" w:eastAsia="zh-CN"/>
        </w:rPr>
        <w:t>，议程</w:t>
      </w:r>
      <w:r>
        <w:rPr>
          <w:rFonts w:hint="default" w:ascii="Times New Roman" w:hAnsi="Times New Roman" w:eastAsia="仿宋_GB2312" w:cs="Times New Roman"/>
          <w:b w:val="0"/>
          <w:bCs w:val="0"/>
          <w:sz w:val="32"/>
          <w:szCs w:val="32"/>
          <w:highlight w:val="none"/>
          <w:lang w:val="en-US" w:eastAsia="zh-CN"/>
        </w:rPr>
        <w:t>包含主旨发言、主题分享、联合授牌等环节，</w:t>
      </w:r>
      <w:r>
        <w:rPr>
          <w:rFonts w:hint="default" w:ascii="Times New Roman" w:hAnsi="Times New Roman" w:cs="Times New Roman"/>
          <w:b w:val="0"/>
          <w:bCs w:val="0"/>
          <w:sz w:val="32"/>
          <w:szCs w:val="32"/>
          <w:highlight w:val="none"/>
          <w:lang w:val="en-US" w:eastAsia="zh-CN"/>
        </w:rPr>
        <w:t>邀请</w:t>
      </w:r>
      <w:r>
        <w:rPr>
          <w:rFonts w:hint="default" w:ascii="Times New Roman" w:hAnsi="Times New Roman" w:cs="Times New Roman"/>
          <w:sz w:val="32"/>
          <w:szCs w:val="32"/>
          <w:highlight w:val="none"/>
        </w:rPr>
        <w:t>政府主管部门领导、</w:t>
      </w:r>
      <w:r>
        <w:rPr>
          <w:rFonts w:hint="default" w:ascii="Times New Roman" w:hAnsi="Times New Roman" w:cs="Times New Roman"/>
          <w:sz w:val="32"/>
          <w:szCs w:val="32"/>
          <w:highlight w:val="none"/>
          <w:lang w:val="en-US" w:eastAsia="zh-CN"/>
        </w:rPr>
        <w:t>国内外知名</w:t>
      </w:r>
      <w:r>
        <w:rPr>
          <w:rFonts w:hint="default" w:ascii="Times New Roman" w:hAnsi="Times New Roman" w:cs="Times New Roman"/>
          <w:sz w:val="32"/>
          <w:szCs w:val="32"/>
          <w:highlight w:val="none"/>
        </w:rPr>
        <w:t>设计师</w:t>
      </w:r>
      <w:r>
        <w:rPr>
          <w:rFonts w:hint="default" w:ascii="Times New Roman" w:hAnsi="Times New Roman" w:cs="Times New Roman"/>
          <w:color w:val="auto"/>
          <w:kern w:val="2"/>
          <w:sz w:val="32"/>
          <w:szCs w:val="32"/>
          <w:highlight w:val="none"/>
          <w:lang w:val="en-US" w:eastAsia="zh-CN" w:bidi="ar-SA"/>
        </w:rPr>
        <w:t>、专家学者代表</w:t>
      </w:r>
      <w:r>
        <w:rPr>
          <w:rFonts w:hint="default" w:ascii="Times New Roman" w:hAnsi="Times New Roman" w:cs="Times New Roman"/>
          <w:sz w:val="32"/>
          <w:szCs w:val="32"/>
          <w:highlight w:val="none"/>
        </w:rPr>
        <w:t>等参加，</w:t>
      </w:r>
      <w:r>
        <w:rPr>
          <w:rFonts w:hint="default" w:ascii="Times New Roman" w:hAnsi="Times New Roman" w:eastAsia="仿宋_GB2312" w:cs="Times New Roman"/>
          <w:sz w:val="32"/>
          <w:szCs w:val="32"/>
          <w:highlight w:val="none"/>
          <w:lang w:val="en-US" w:eastAsia="zh-CN"/>
        </w:rPr>
        <w:t>围绕</w:t>
      </w:r>
      <w:r>
        <w:rPr>
          <w:rFonts w:hint="default" w:ascii="Times New Roman" w:hAnsi="Times New Roman" w:cs="Times New Roman"/>
          <w:sz w:val="32"/>
          <w:szCs w:val="32"/>
          <w:highlight w:val="none"/>
          <w:lang w:val="en-US" w:eastAsia="zh-CN"/>
        </w:rPr>
        <w:t>数字</w:t>
      </w:r>
      <w:r>
        <w:rPr>
          <w:rFonts w:hint="default" w:ascii="Times New Roman" w:hAnsi="Times New Roman" w:eastAsia="仿宋_GB2312" w:cs="Times New Roman"/>
          <w:sz w:val="32"/>
          <w:szCs w:val="32"/>
          <w:highlight w:val="none"/>
          <w:lang w:val="en-US" w:eastAsia="zh-CN"/>
        </w:rPr>
        <w:t>设计理论、</w:t>
      </w:r>
      <w:r>
        <w:rPr>
          <w:rFonts w:hint="default" w:ascii="Times New Roman" w:hAnsi="Times New Roman" w:eastAsia="仿宋_GB2312" w:cs="Times New Roman"/>
          <w:color w:val="000000"/>
          <w:sz w:val="32"/>
          <w:szCs w:val="40"/>
          <w:highlight w:val="none"/>
        </w:rPr>
        <w:t>创新技术、产需对接、产业链上下游合作</w:t>
      </w:r>
      <w:r>
        <w:rPr>
          <w:rFonts w:hint="default" w:ascii="Times New Roman" w:hAnsi="Times New Roman" w:cs="Times New Roman"/>
          <w:color w:val="000000"/>
          <w:sz w:val="32"/>
          <w:szCs w:val="40"/>
          <w:highlight w:val="none"/>
          <w:lang w:eastAsia="zh-CN"/>
        </w:rPr>
        <w:t>、</w:t>
      </w:r>
      <w:r>
        <w:rPr>
          <w:rFonts w:hint="default" w:ascii="Times New Roman" w:hAnsi="Times New Roman" w:cs="Times New Roman"/>
          <w:color w:val="000000"/>
          <w:sz w:val="32"/>
          <w:szCs w:val="40"/>
          <w:highlight w:val="none"/>
          <w:lang w:val="en-US" w:eastAsia="zh-CN"/>
        </w:rPr>
        <w:t>典型案例</w:t>
      </w:r>
      <w:r>
        <w:rPr>
          <w:rFonts w:hint="default" w:ascii="Times New Roman" w:hAnsi="Times New Roman" w:eastAsia="仿宋_GB2312" w:cs="Times New Roman"/>
          <w:color w:val="000000"/>
          <w:sz w:val="32"/>
          <w:szCs w:val="40"/>
          <w:highlight w:val="none"/>
        </w:rPr>
        <w:t>等</w:t>
      </w:r>
      <w:r>
        <w:rPr>
          <w:rFonts w:hint="default" w:ascii="Times New Roman" w:hAnsi="Times New Roman" w:cs="Times New Roman"/>
          <w:color w:val="000000"/>
          <w:sz w:val="32"/>
          <w:szCs w:val="40"/>
          <w:highlight w:val="none"/>
          <w:lang w:val="en-US" w:eastAsia="zh-CN"/>
        </w:rPr>
        <w:t>内容</w:t>
      </w:r>
      <w:r>
        <w:rPr>
          <w:rFonts w:hint="default" w:ascii="Times New Roman" w:hAnsi="Times New Roman" w:eastAsia="仿宋_GB2312" w:cs="Times New Roman"/>
          <w:color w:val="000000"/>
          <w:sz w:val="32"/>
          <w:szCs w:val="40"/>
          <w:highlight w:val="none"/>
        </w:rPr>
        <w:t>开展交流研讨。</w:t>
      </w:r>
      <w:r>
        <w:rPr>
          <w:rFonts w:hint="default" w:ascii="Times New Roman" w:hAnsi="Times New Roman" w:cs="Times New Roman"/>
          <w:color w:val="auto"/>
          <w:kern w:val="2"/>
          <w:sz w:val="32"/>
          <w:szCs w:val="32"/>
          <w:highlight w:val="none"/>
          <w:lang w:val="en-US" w:eastAsia="zh-CN" w:bidi="ar-SA"/>
        </w:rPr>
        <w:t>论坛预计参会</w:t>
      </w:r>
      <w:r>
        <w:rPr>
          <w:rFonts w:hint="default" w:ascii="Times New Roman" w:hAnsi="Times New Roman" w:cs="Times New Roman"/>
          <w:sz w:val="32"/>
          <w:szCs w:val="32"/>
          <w:highlight w:val="none"/>
        </w:rPr>
        <w:t>规模</w:t>
      </w:r>
      <w:r>
        <w:rPr>
          <w:rFonts w:hint="default" w:ascii="Times New Roman" w:hAnsi="Times New Roman" w:cs="Times New Roman"/>
          <w:sz w:val="32"/>
          <w:szCs w:val="32"/>
          <w:highlight w:val="none"/>
          <w:lang w:val="en-US" w:eastAsia="zh-CN"/>
        </w:rPr>
        <w:t>150</w:t>
      </w:r>
      <w:r>
        <w:rPr>
          <w:rFonts w:hint="default" w:ascii="Times New Roman" w:hAnsi="Times New Roman" w:cs="Times New Roman"/>
          <w:sz w:val="32"/>
          <w:szCs w:val="32"/>
          <w:highlight w:val="none"/>
        </w:rPr>
        <w:t>人左右。</w:t>
      </w:r>
    </w:p>
    <w:p>
      <w:pPr>
        <w:pStyle w:val="21"/>
        <w:pageBreakBefore w:val="0"/>
        <w:numPr>
          <w:ilvl w:val="0"/>
          <w:numId w:val="0"/>
        </w:numPr>
        <w:shd w:val="clear"/>
        <w:kinsoku/>
        <w:wordWrap/>
        <w:overflowPunct/>
        <w:topLinePunct w:val="0"/>
        <w:autoSpaceDE/>
        <w:autoSpaceDN/>
        <w:bidi w:val="0"/>
        <w:snapToGrid w:val="0"/>
        <w:spacing w:line="600" w:lineRule="exact"/>
        <w:ind w:left="0" w:leftChars="0" w:right="0" w:rightChars="0" w:firstLine="642" w:firstLineChars="200"/>
        <w:jc w:val="both"/>
        <w:textAlignment w:val="auto"/>
        <w:rPr>
          <w:rFonts w:hint="default" w:ascii="Times New Roman" w:hAnsi="Times New Roman" w:eastAsia="楷体_GB2312" w:cs="Times New Roman"/>
          <w:b/>
          <w:bCs/>
          <w:color w:val="000000"/>
          <w:kern w:val="2"/>
          <w:sz w:val="32"/>
          <w:szCs w:val="32"/>
          <w:highlight w:val="none"/>
          <w:lang w:val="en-US" w:eastAsia="zh-CN" w:bidi="ar-SA"/>
        </w:rPr>
      </w:pPr>
      <w:r>
        <w:rPr>
          <w:rFonts w:hint="default" w:ascii="Times New Roman" w:hAnsi="Times New Roman" w:eastAsia="楷体_GB2312" w:cs="Times New Roman"/>
          <w:b/>
          <w:bCs/>
          <w:color w:val="000000"/>
          <w:kern w:val="2"/>
          <w:sz w:val="32"/>
          <w:szCs w:val="32"/>
          <w:highlight w:val="none"/>
          <w:lang w:val="en-US" w:eastAsia="zh-CN" w:bidi="ar-SA"/>
        </w:rPr>
        <w:t>（十）国际数字产业发展分论坛</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展会期间将举办国际数字产业发展分论坛，议程包含国际数字城市大脑建设研讨会、国际数字教育发展指数研讨会、国际县（区）域数字经济转型研讨会、传统工业企业数字化转型发展研讨会、传统产品数字化转型发展研讨会，邀请部分一带一路沿线节点城市或有超算中心布局的节点城市市长、国内外知名大学专家学者、电信运营商、新能源汽车为主体的车企代表等参加。围绕一带一路和金砖国家政策，推动建立国际数字产业专家库，加强国际数字人才培养及数字城市、数字产业、数字经济建设交流，论坛预计参会规模300人左右。</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十一</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专场参观活动</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主办方将视情况组织政府部门、科研机构、高校、企业的专场参观活动，进一步增强本届展览会的展示效果，营造出政产学研用共同关注、支持工业设计发展的良好氛围。【各地工业和信息化主管部门可组织地区代表团，邀请人员包括工业设计从业人员、工业企业相关人员、相关科研机构和大专院校人员等。主办方将统筹安排专场参观活动】</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七、经费</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为减轻企业的参展负担，鼓励企业积极参与展示和交流活动，本届展览会由举办地人民政府提供部分财政资金支持。</w:t>
      </w:r>
    </w:p>
    <w:p>
      <w:pPr>
        <w:pageBreakBefore w:val="0"/>
        <w:shd w:val="clear"/>
        <w:kinsoku/>
        <w:wordWrap/>
        <w:overflowPunct/>
        <w:topLinePunct w:val="0"/>
        <w:autoSpaceDE/>
        <w:autoSpaceDN/>
        <w:bidi w:val="0"/>
        <w:spacing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参展企业展览场地费、展览所需的水电气费，博览会特邀重要嘉宾、招商签约嘉宾以及部分参会嘉宾、专业客商食宿费用，涉及的展览会宣传片制作、</w:t>
      </w:r>
      <w:r>
        <w:rPr>
          <w:rFonts w:hint="default" w:ascii="Times New Roman" w:hAnsi="Times New Roman" w:cs="Times New Roman"/>
          <w:sz w:val="32"/>
          <w:szCs w:val="32"/>
          <w:highlight w:val="none"/>
          <w:lang w:val="en-US" w:eastAsia="zh-CN"/>
        </w:rPr>
        <w:t>开幕式暨主</w:t>
      </w:r>
      <w:r>
        <w:rPr>
          <w:rFonts w:hint="default" w:ascii="Times New Roman" w:hAnsi="Times New Roman" w:cs="Times New Roman"/>
          <w:sz w:val="32"/>
          <w:szCs w:val="32"/>
          <w:highlight w:val="none"/>
        </w:rPr>
        <w:t>论坛、设计师之夜</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其他分论坛</w:t>
      </w:r>
      <w:r>
        <w:rPr>
          <w:rFonts w:hint="default" w:ascii="Times New Roman" w:hAnsi="Times New Roman" w:cs="Times New Roman"/>
          <w:sz w:val="32"/>
          <w:szCs w:val="32"/>
          <w:highlight w:val="none"/>
        </w:rPr>
        <w:t>等相关宣传和活动经费均由承办单位承担。</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参展的省（区</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市）特装展位搭建费、展品运输费、人员</w:t>
      </w:r>
      <w:r>
        <w:rPr>
          <w:rFonts w:hint="default" w:ascii="Times New Roman" w:hAnsi="Times New Roman" w:cs="Times New Roman"/>
          <w:sz w:val="32"/>
          <w:szCs w:val="32"/>
          <w:highlight w:val="none"/>
          <w:lang w:val="en-US" w:eastAsia="zh-CN"/>
        </w:rPr>
        <w:t>交通住宿</w:t>
      </w:r>
      <w:r>
        <w:rPr>
          <w:rFonts w:hint="default" w:ascii="Times New Roman" w:hAnsi="Times New Roman" w:cs="Times New Roman"/>
          <w:sz w:val="32"/>
          <w:szCs w:val="32"/>
          <w:highlight w:val="none"/>
        </w:rPr>
        <w:t>费等由地方主管部门或企业自行承担。</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八、拟邀请的有关领导和嘉宾</w:t>
      </w:r>
    </w:p>
    <w:p>
      <w:pPr>
        <w:pageBreakBefore w:val="0"/>
        <w:shd w:val="clear"/>
        <w:kinsoku/>
        <w:wordWrap/>
        <w:overflowPunct/>
        <w:topLinePunct w:val="0"/>
        <w:autoSpaceDE/>
        <w:autoSpaceDN/>
        <w:bidi w:val="0"/>
        <w:adjustRightInd w:val="0"/>
        <w:spacing w:afterAutospacing="0" w:line="600" w:lineRule="exact"/>
        <w:ind w:left="0" w:leftChars="0" w:right="0" w:rightChars="0"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本届博览会拟邀请工业和信息化部、</w:t>
      </w:r>
      <w:r>
        <w:rPr>
          <w:rFonts w:hint="default" w:ascii="Times New Roman" w:hAnsi="Times New Roman" w:cs="Times New Roman"/>
          <w:sz w:val="32"/>
          <w:szCs w:val="32"/>
          <w:highlight w:val="none"/>
          <w:lang w:val="en-US" w:eastAsia="zh-CN"/>
        </w:rPr>
        <w:t>湖北省、</w:t>
      </w:r>
      <w:r>
        <w:rPr>
          <w:rFonts w:hint="default" w:ascii="Times New Roman" w:hAnsi="Times New Roman" w:cs="Times New Roman"/>
          <w:sz w:val="32"/>
          <w:szCs w:val="32"/>
          <w:highlight w:val="none"/>
        </w:rPr>
        <w:t>武汉市相关领导，各地方工业和信息化主管部门领导和行业重要嘉宾出席开幕式、巡展和论坛等活动。</w:t>
      </w:r>
    </w:p>
    <w:p>
      <w:pPr>
        <w:keepNext w:val="0"/>
        <w:keepLines w:val="0"/>
        <w:pageBreakBefore w:val="0"/>
        <w:widowControl w:val="0"/>
        <w:shd w:val="clear"/>
        <w:kinsoku/>
        <w:wordWrap/>
        <w:overflowPunct/>
        <w:topLinePunct w:val="0"/>
        <w:autoSpaceDE/>
        <w:autoSpaceDN/>
        <w:bidi w:val="0"/>
        <w:adjustRightInd w:val="0"/>
        <w:snapToGrid w:val="0"/>
        <w:spacing w:afterAutospacing="0" w:line="440" w:lineRule="exact"/>
        <w:ind w:left="0" w:leftChars="0" w:right="0" w:rightChars="0" w:firstLine="0" w:firstLineChars="0"/>
        <w:jc w:val="both"/>
        <w:textAlignment w:val="auto"/>
        <w:rPr>
          <w:rFonts w:hint="default" w:ascii="仿宋_GB2312" w:hAnsi="仿宋_GB2312" w:eastAsia="仿宋_GB2312" w:cs="仿宋_GB2312"/>
          <w:sz w:val="28"/>
          <w:szCs w:val="28"/>
          <w:highlight w:val="none"/>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791" w:bottom="1440" w:left="1791" w:header="851" w:footer="992" w:gutter="0"/>
      <w:pgNumType w:fmt="decimalFullWidt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48392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MDJkNTY2NDAwMjM0MGNiNDI4MWQ0ZTlhOTQ1YjYifQ=="/>
  </w:docVars>
  <w:rsids>
    <w:rsidRoot w:val="00C2067F"/>
    <w:rsid w:val="00030DA5"/>
    <w:rsid w:val="0005744C"/>
    <w:rsid w:val="00064C6A"/>
    <w:rsid w:val="00080884"/>
    <w:rsid w:val="000832FF"/>
    <w:rsid w:val="000D1F08"/>
    <w:rsid w:val="0011704D"/>
    <w:rsid w:val="00117DB3"/>
    <w:rsid w:val="00152523"/>
    <w:rsid w:val="001563A0"/>
    <w:rsid w:val="001637AC"/>
    <w:rsid w:val="001A4EAA"/>
    <w:rsid w:val="001E2D0D"/>
    <w:rsid w:val="0020549F"/>
    <w:rsid w:val="00317E44"/>
    <w:rsid w:val="00347100"/>
    <w:rsid w:val="00456FC1"/>
    <w:rsid w:val="004B5CC2"/>
    <w:rsid w:val="004D0150"/>
    <w:rsid w:val="0050212E"/>
    <w:rsid w:val="0057074E"/>
    <w:rsid w:val="005A0E1F"/>
    <w:rsid w:val="005F0640"/>
    <w:rsid w:val="005F2E64"/>
    <w:rsid w:val="006B27B4"/>
    <w:rsid w:val="006D6E61"/>
    <w:rsid w:val="007322EF"/>
    <w:rsid w:val="00754959"/>
    <w:rsid w:val="00774EF5"/>
    <w:rsid w:val="007D718D"/>
    <w:rsid w:val="008015E3"/>
    <w:rsid w:val="00822BE5"/>
    <w:rsid w:val="0086461A"/>
    <w:rsid w:val="00886744"/>
    <w:rsid w:val="008B10BC"/>
    <w:rsid w:val="008C3DA5"/>
    <w:rsid w:val="009629DB"/>
    <w:rsid w:val="009B67CD"/>
    <w:rsid w:val="00A34513"/>
    <w:rsid w:val="00A632E3"/>
    <w:rsid w:val="00B12E31"/>
    <w:rsid w:val="00B8448D"/>
    <w:rsid w:val="00B85ED5"/>
    <w:rsid w:val="00BA5AD7"/>
    <w:rsid w:val="00BB4FFE"/>
    <w:rsid w:val="00BE7364"/>
    <w:rsid w:val="00C2067F"/>
    <w:rsid w:val="00CB09D5"/>
    <w:rsid w:val="00CC1FA1"/>
    <w:rsid w:val="00CF4D40"/>
    <w:rsid w:val="00D24CB3"/>
    <w:rsid w:val="00D41FD1"/>
    <w:rsid w:val="00E13BEE"/>
    <w:rsid w:val="00E414F4"/>
    <w:rsid w:val="00E455B3"/>
    <w:rsid w:val="00E51FF0"/>
    <w:rsid w:val="00E63D78"/>
    <w:rsid w:val="00E77D2D"/>
    <w:rsid w:val="00EA28F6"/>
    <w:rsid w:val="00EC1EAB"/>
    <w:rsid w:val="00EC498C"/>
    <w:rsid w:val="00EC5AC6"/>
    <w:rsid w:val="00F5451C"/>
    <w:rsid w:val="00FE2DF4"/>
    <w:rsid w:val="00FF0F5A"/>
    <w:rsid w:val="015879E9"/>
    <w:rsid w:val="01AE26D9"/>
    <w:rsid w:val="027E556F"/>
    <w:rsid w:val="02EA76AC"/>
    <w:rsid w:val="03341CEA"/>
    <w:rsid w:val="03C80453"/>
    <w:rsid w:val="049D6E37"/>
    <w:rsid w:val="04AE1735"/>
    <w:rsid w:val="0527687E"/>
    <w:rsid w:val="052A6FFD"/>
    <w:rsid w:val="05872448"/>
    <w:rsid w:val="063B53E6"/>
    <w:rsid w:val="06F73388"/>
    <w:rsid w:val="07C5382C"/>
    <w:rsid w:val="08D5567E"/>
    <w:rsid w:val="0A145F7E"/>
    <w:rsid w:val="0CD662C7"/>
    <w:rsid w:val="0D632B05"/>
    <w:rsid w:val="0D6945E7"/>
    <w:rsid w:val="0D9A50E8"/>
    <w:rsid w:val="0EA26CE2"/>
    <w:rsid w:val="0F587009"/>
    <w:rsid w:val="117B6BAE"/>
    <w:rsid w:val="123C051C"/>
    <w:rsid w:val="13AD4975"/>
    <w:rsid w:val="14FB592E"/>
    <w:rsid w:val="1530463D"/>
    <w:rsid w:val="15AB4985"/>
    <w:rsid w:val="1756243B"/>
    <w:rsid w:val="18CA42A5"/>
    <w:rsid w:val="194F0A65"/>
    <w:rsid w:val="1AEC3D3F"/>
    <w:rsid w:val="1C872CDB"/>
    <w:rsid w:val="1D4E1E76"/>
    <w:rsid w:val="1D4E37F9"/>
    <w:rsid w:val="1DA62ADF"/>
    <w:rsid w:val="1EE14925"/>
    <w:rsid w:val="1F022AED"/>
    <w:rsid w:val="1F703EFB"/>
    <w:rsid w:val="1FDE464D"/>
    <w:rsid w:val="20633C30"/>
    <w:rsid w:val="21260D15"/>
    <w:rsid w:val="21ED6364"/>
    <w:rsid w:val="228433CE"/>
    <w:rsid w:val="242B03F0"/>
    <w:rsid w:val="24374D7E"/>
    <w:rsid w:val="249C2763"/>
    <w:rsid w:val="24E521CE"/>
    <w:rsid w:val="2520535D"/>
    <w:rsid w:val="25CB1E8B"/>
    <w:rsid w:val="26DE4195"/>
    <w:rsid w:val="26F97D92"/>
    <w:rsid w:val="27C23AD2"/>
    <w:rsid w:val="284E0FCE"/>
    <w:rsid w:val="28963597"/>
    <w:rsid w:val="29A30A29"/>
    <w:rsid w:val="2A8916D2"/>
    <w:rsid w:val="2ADC0600"/>
    <w:rsid w:val="2B894CF1"/>
    <w:rsid w:val="2BAE2033"/>
    <w:rsid w:val="2DAF0F4B"/>
    <w:rsid w:val="2E29053D"/>
    <w:rsid w:val="300314AF"/>
    <w:rsid w:val="30226B4B"/>
    <w:rsid w:val="30B472ED"/>
    <w:rsid w:val="31A92FCF"/>
    <w:rsid w:val="32695085"/>
    <w:rsid w:val="34427A54"/>
    <w:rsid w:val="346D7038"/>
    <w:rsid w:val="35637A42"/>
    <w:rsid w:val="376E54F8"/>
    <w:rsid w:val="377460B1"/>
    <w:rsid w:val="37922701"/>
    <w:rsid w:val="37E36376"/>
    <w:rsid w:val="37E46FD1"/>
    <w:rsid w:val="3A3F084F"/>
    <w:rsid w:val="3A8F1281"/>
    <w:rsid w:val="3AF535D9"/>
    <w:rsid w:val="3B154B1D"/>
    <w:rsid w:val="3B942248"/>
    <w:rsid w:val="3BC60CD2"/>
    <w:rsid w:val="3C081184"/>
    <w:rsid w:val="3C9A5CBB"/>
    <w:rsid w:val="3CA60B04"/>
    <w:rsid w:val="3CD111D6"/>
    <w:rsid w:val="3D605157"/>
    <w:rsid w:val="3D7B1FDA"/>
    <w:rsid w:val="3DA27B85"/>
    <w:rsid w:val="3E6D0C50"/>
    <w:rsid w:val="3E6E2787"/>
    <w:rsid w:val="3EB72C41"/>
    <w:rsid w:val="3F593C0C"/>
    <w:rsid w:val="3FC440FE"/>
    <w:rsid w:val="405C63A3"/>
    <w:rsid w:val="41D0471A"/>
    <w:rsid w:val="42103249"/>
    <w:rsid w:val="434B4333"/>
    <w:rsid w:val="43AC6A00"/>
    <w:rsid w:val="440C13F8"/>
    <w:rsid w:val="446974CA"/>
    <w:rsid w:val="44F22B38"/>
    <w:rsid w:val="45D925EB"/>
    <w:rsid w:val="465D0D86"/>
    <w:rsid w:val="47314C7F"/>
    <w:rsid w:val="47394004"/>
    <w:rsid w:val="47F34421"/>
    <w:rsid w:val="485524AC"/>
    <w:rsid w:val="49995C78"/>
    <w:rsid w:val="4B0D48B0"/>
    <w:rsid w:val="4B4D322A"/>
    <w:rsid w:val="4B5856BF"/>
    <w:rsid w:val="4B8D7117"/>
    <w:rsid w:val="4D5B341E"/>
    <w:rsid w:val="4E456F30"/>
    <w:rsid w:val="4E7D4250"/>
    <w:rsid w:val="4E9A5FFA"/>
    <w:rsid w:val="4FD50288"/>
    <w:rsid w:val="507E34D2"/>
    <w:rsid w:val="50836D3A"/>
    <w:rsid w:val="519805C3"/>
    <w:rsid w:val="51F83E20"/>
    <w:rsid w:val="52FF1D37"/>
    <w:rsid w:val="535E7CCE"/>
    <w:rsid w:val="53F94CB6"/>
    <w:rsid w:val="54E64F33"/>
    <w:rsid w:val="55246FC1"/>
    <w:rsid w:val="558703D2"/>
    <w:rsid w:val="558A524C"/>
    <w:rsid w:val="55E6416D"/>
    <w:rsid w:val="55F06C20"/>
    <w:rsid w:val="56372AA1"/>
    <w:rsid w:val="56711595"/>
    <w:rsid w:val="56C024C4"/>
    <w:rsid w:val="573C40E7"/>
    <w:rsid w:val="57A852D8"/>
    <w:rsid w:val="588D3DEC"/>
    <w:rsid w:val="58A65CBC"/>
    <w:rsid w:val="58B599EE"/>
    <w:rsid w:val="59B86A98"/>
    <w:rsid w:val="5A8937AA"/>
    <w:rsid w:val="5B595267"/>
    <w:rsid w:val="5B5E63DA"/>
    <w:rsid w:val="5C1F9EAC"/>
    <w:rsid w:val="5CFF7D4D"/>
    <w:rsid w:val="5D063D08"/>
    <w:rsid w:val="5DAC7E40"/>
    <w:rsid w:val="5E0926BD"/>
    <w:rsid w:val="5E104AE6"/>
    <w:rsid w:val="5E841975"/>
    <w:rsid w:val="5FFF277A"/>
    <w:rsid w:val="60112085"/>
    <w:rsid w:val="6042451C"/>
    <w:rsid w:val="62490A70"/>
    <w:rsid w:val="624C5D09"/>
    <w:rsid w:val="629C1332"/>
    <w:rsid w:val="62AB618F"/>
    <w:rsid w:val="64433DC2"/>
    <w:rsid w:val="64E20738"/>
    <w:rsid w:val="65875AD8"/>
    <w:rsid w:val="65BC08CD"/>
    <w:rsid w:val="68E3604E"/>
    <w:rsid w:val="693E6599"/>
    <w:rsid w:val="69BB71DE"/>
    <w:rsid w:val="69E73ECA"/>
    <w:rsid w:val="6A210542"/>
    <w:rsid w:val="6A3C022E"/>
    <w:rsid w:val="6A7B4A6D"/>
    <w:rsid w:val="6AE85CC0"/>
    <w:rsid w:val="6B6C58DE"/>
    <w:rsid w:val="6C3A627E"/>
    <w:rsid w:val="6F49519A"/>
    <w:rsid w:val="70C65174"/>
    <w:rsid w:val="70CE7706"/>
    <w:rsid w:val="71241FDE"/>
    <w:rsid w:val="717B51BA"/>
    <w:rsid w:val="727918F3"/>
    <w:rsid w:val="72A559D6"/>
    <w:rsid w:val="73852C46"/>
    <w:rsid w:val="73A86934"/>
    <w:rsid w:val="740E25F9"/>
    <w:rsid w:val="74CC2B29"/>
    <w:rsid w:val="753B04F1"/>
    <w:rsid w:val="756643B1"/>
    <w:rsid w:val="75B45CF3"/>
    <w:rsid w:val="762372AE"/>
    <w:rsid w:val="764651B4"/>
    <w:rsid w:val="76597EEF"/>
    <w:rsid w:val="765F33E2"/>
    <w:rsid w:val="773E79B3"/>
    <w:rsid w:val="775D1CD2"/>
    <w:rsid w:val="78352DF3"/>
    <w:rsid w:val="784323D0"/>
    <w:rsid w:val="79566263"/>
    <w:rsid w:val="797E195B"/>
    <w:rsid w:val="79B62CD8"/>
    <w:rsid w:val="7A0A75EA"/>
    <w:rsid w:val="7A603AC5"/>
    <w:rsid w:val="7A794B87"/>
    <w:rsid w:val="7AC06311"/>
    <w:rsid w:val="7B3D3E06"/>
    <w:rsid w:val="7B8B0A24"/>
    <w:rsid w:val="7CF51BFC"/>
    <w:rsid w:val="7DDF4718"/>
    <w:rsid w:val="7E362EAC"/>
    <w:rsid w:val="7E6C758A"/>
    <w:rsid w:val="7FBB032D"/>
    <w:rsid w:val="D7EFBB2A"/>
    <w:rsid w:val="DDF23D69"/>
    <w:rsid w:val="DFAC5D3C"/>
    <w:rsid w:val="EDDFDCE1"/>
    <w:rsid w:val="F77F3BD1"/>
    <w:rsid w:val="FDFACC69"/>
    <w:rsid w:val="FFCDA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方正小标宋简体" w:hAnsi="方正小标宋简体" w:eastAsia="方正小标宋简体" w:cs="Times New Roman"/>
      <w:b/>
      <w:kern w:val="44"/>
      <w:sz w:val="44"/>
      <w:szCs w:val="48"/>
    </w:rPr>
  </w:style>
  <w:style w:type="paragraph" w:styleId="3">
    <w:name w:val="heading 2"/>
    <w:basedOn w:val="1"/>
    <w:next w:val="1"/>
    <w:link w:val="17"/>
    <w:unhideWhenUsed/>
    <w:qFormat/>
    <w:uiPriority w:val="0"/>
    <w:pPr>
      <w:keepNext/>
      <w:keepLines/>
      <w:spacing w:before="260" w:after="260" w:line="415" w:lineRule="auto"/>
      <w:ind w:firstLine="0" w:firstLineChars="0"/>
      <w:outlineLvl w:val="1"/>
    </w:pPr>
    <w:rPr>
      <w:rFonts w:ascii="黑体" w:hAnsi="黑体" w:eastAsia="黑体" w:cstheme="majorBidi"/>
      <w:b/>
      <w:bCs/>
      <w:sz w:val="32"/>
      <w:szCs w:val="32"/>
    </w:rPr>
  </w:style>
  <w:style w:type="paragraph" w:styleId="4">
    <w:name w:val="heading 3"/>
    <w:basedOn w:val="1"/>
    <w:next w:val="1"/>
    <w:link w:val="16"/>
    <w:unhideWhenUsed/>
    <w:qFormat/>
    <w:uiPriority w:val="0"/>
    <w:pPr>
      <w:keepNext/>
      <w:keepLines/>
      <w:spacing w:before="260" w:after="260" w:line="415" w:lineRule="auto"/>
      <w:ind w:firstLine="0" w:firstLineChars="0"/>
      <w:outlineLvl w:val="2"/>
    </w:pPr>
    <w:rPr>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61"/>
      <w:szCs w:val="61"/>
      <w:lang w:val="en-US" w:eastAsia="en-US" w:bidi="ar-SA"/>
    </w:rPr>
  </w:style>
  <w:style w:type="paragraph" w:styleId="6">
    <w:name w:val="footer"/>
    <w:basedOn w:val="1"/>
    <w:link w:val="20"/>
    <w:qFormat/>
    <w:uiPriority w:val="99"/>
    <w:pPr>
      <w:tabs>
        <w:tab w:val="center" w:pos="4153"/>
        <w:tab w:val="right" w:pos="8306"/>
      </w:tabs>
      <w:snapToGrid w:val="0"/>
      <w:ind w:firstLine="0" w:firstLineChars="0"/>
      <w:jc w:val="left"/>
    </w:pPr>
    <w:rPr>
      <w:rFonts w:ascii="Times New Roman" w:hAnsi="Times New Roman" w:eastAsia="Times New Roman" w:cs="Times New Roman"/>
      <w:sz w:val="15"/>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FollowedHyperlink"/>
    <w:basedOn w:val="11"/>
    <w:qFormat/>
    <w:uiPriority w:val="0"/>
    <w:rPr>
      <w:color w:val="954F72" w:themeColor="followedHyperlink"/>
      <w:u w:val="single"/>
      <w14:textFill>
        <w14:solidFill>
          <w14:schemeClr w14:val="folHlink"/>
        </w14:solidFill>
      </w14:textFill>
    </w:rPr>
  </w:style>
  <w:style w:type="character" w:styleId="15">
    <w:name w:val="Hyperlink"/>
    <w:basedOn w:val="11"/>
    <w:qFormat/>
    <w:uiPriority w:val="0"/>
    <w:rPr>
      <w:color w:val="0563C1" w:themeColor="hyperlink"/>
      <w:u w:val="single"/>
      <w14:textFill>
        <w14:solidFill>
          <w14:schemeClr w14:val="hlink"/>
        </w14:solidFill>
      </w14:textFill>
    </w:rPr>
  </w:style>
  <w:style w:type="character" w:customStyle="1" w:styleId="16">
    <w:name w:val="标题 3 字符"/>
    <w:basedOn w:val="11"/>
    <w:link w:val="4"/>
    <w:qFormat/>
    <w:uiPriority w:val="0"/>
    <w:rPr>
      <w:rFonts w:ascii="仿宋_GB2312" w:hAnsi="仿宋_GB2312" w:eastAsia="仿宋_GB2312" w:cstheme="minorBidi"/>
      <w:bCs/>
      <w:kern w:val="2"/>
      <w:sz w:val="32"/>
      <w:szCs w:val="32"/>
    </w:rPr>
  </w:style>
  <w:style w:type="character" w:customStyle="1" w:styleId="17">
    <w:name w:val="标题 2 字符"/>
    <w:basedOn w:val="11"/>
    <w:link w:val="3"/>
    <w:qFormat/>
    <w:uiPriority w:val="0"/>
    <w:rPr>
      <w:rFonts w:ascii="黑体" w:hAnsi="黑体" w:eastAsia="黑体" w:cstheme="majorBidi"/>
      <w:b/>
      <w:bCs/>
      <w:kern w:val="2"/>
      <w:sz w:val="32"/>
      <w:szCs w:val="32"/>
    </w:rPr>
  </w:style>
  <w:style w:type="character" w:customStyle="1" w:styleId="18">
    <w:name w:val="未处理的提及1"/>
    <w:basedOn w:val="11"/>
    <w:unhideWhenUsed/>
    <w:qFormat/>
    <w:uiPriority w:val="99"/>
    <w:rPr>
      <w:color w:val="605E5C"/>
      <w:shd w:val="clear" w:color="auto" w:fill="E1DFDD"/>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页脚 字符"/>
    <w:basedOn w:val="11"/>
    <w:link w:val="6"/>
    <w:qFormat/>
    <w:uiPriority w:val="99"/>
    <w:rPr>
      <w:rFonts w:ascii="Times New Roman" w:hAnsi="Times New Roman" w:eastAsia="Times New Roman"/>
      <w:kern w:val="2"/>
      <w:sz w:val="15"/>
      <w:szCs w:val="18"/>
    </w:rPr>
  </w:style>
  <w:style w:type="paragraph" w:customStyle="1" w:styleId="21">
    <w:name w:val="Normal Indent1"/>
    <w:basedOn w:val="1"/>
    <w:qFormat/>
    <w:uiPriority w:val="0"/>
    <w:pPr>
      <w:ind w:firstLine="420" w:firstLineChars="200"/>
    </w:pPr>
    <w:rPr>
      <w:rFonts w:eastAsia="仿宋_GB2312"/>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4773</Words>
  <Characters>5121</Characters>
  <Lines>34</Lines>
  <Paragraphs>9</Paragraphs>
  <TotalTime>2</TotalTime>
  <ScaleCrop>false</ScaleCrop>
  <LinksUpToDate>false</LinksUpToDate>
  <CharactersWithSpaces>5572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2023-07-14T02:26:00Z</dcterms:created>
  <dc:creator>Administrator</dc:creator>
  <cp:lastModifiedBy>user</cp:lastModifiedBy>
  <cp:lastPrinted>2024-08-21T10:33:00Z</cp:lastPrinted>
  <dcterms:modified xsi:type="dcterms:W3CDTF">2024-10-14T09:26:57Z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EFD8879DA7B24B02AE8F17A652869D2B_13</vt:lpwstr>
  </property>
</Properties>
</file>