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0" w:firstLineChars="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0" w:firstLineChars="0"/>
        <w:jc w:val="center"/>
        <w:textAlignment w:val="auto"/>
        <w:rPr>
          <w:rFonts w:hint="default" w:ascii="Times New Roman" w:hAnsi="Times New Roman" w:eastAsia="方正小标宋简体" w:cs="Times New Roman"/>
          <w:sz w:val="44"/>
          <w:szCs w:val="44"/>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0" w:firstLineChars="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佐证材料</w:t>
      </w:r>
      <w:r>
        <w:rPr>
          <w:rFonts w:hint="default" w:ascii="Times New Roman" w:hAnsi="Times New Roman" w:eastAsia="方正小标宋简体" w:cs="Times New Roman"/>
          <w:sz w:val="44"/>
          <w:szCs w:val="44"/>
          <w:lang w:eastAsia="zh-CN"/>
        </w:rPr>
        <w:t>清单</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rPr>
      </w:pPr>
    </w:p>
    <w:p>
      <w:pPr>
        <w:pStyle w:val="4"/>
        <w:widowControl w:val="0"/>
        <w:spacing w:before="0" w:beforeAutospacing="0" w:after="0" w:afterAutospacing="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申报企业需完整上传</w:t>
      </w:r>
      <w:r>
        <w:rPr>
          <w:rFonts w:hint="default" w:ascii="Times New Roman" w:hAnsi="Times New Roman" w:eastAsia="仿宋_GB2312" w:cs="Times New Roman"/>
          <w:sz w:val="32"/>
          <w:szCs w:val="32"/>
          <w:highlight w:val="none"/>
          <w:lang w:eastAsia="zh-CN"/>
        </w:rPr>
        <w:t>但不限于</w:t>
      </w:r>
      <w:r>
        <w:rPr>
          <w:rFonts w:hint="default" w:ascii="Times New Roman" w:hAnsi="Times New Roman" w:eastAsia="仿宋_GB2312" w:cs="Times New Roman"/>
          <w:sz w:val="32"/>
          <w:szCs w:val="32"/>
          <w:highlight w:val="none"/>
        </w:rPr>
        <w:t>以下佐证材料</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b/>
          <w:bCs/>
          <w:sz w:val="32"/>
          <w:szCs w:val="32"/>
          <w:highlight w:val="none"/>
          <w:lang w:eastAsia="zh-CN"/>
        </w:rPr>
        <w:t>各市可根据实际情况调整增减</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，将必备材料、可选材料分成两个文件夹</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相关文件分类命名后在自评表中</w:t>
      </w:r>
      <w:r>
        <w:rPr>
          <w:rFonts w:hint="eastAsia" w:ascii="Times New Roman" w:hAnsi="Times New Roman" w:eastAsia="仿宋_GB2312" w:cs="Times New Roman"/>
          <w:b/>
          <w:bCs/>
          <w:sz w:val="32"/>
          <w:szCs w:val="32"/>
          <w:highlight w:val="none"/>
          <w:lang w:eastAsia="zh-CN"/>
        </w:rPr>
        <w:t>第</w:t>
      </w:r>
      <w:r>
        <w:rPr>
          <w:rFonts w:hint="eastAsia" w:ascii="Times New Roman" w:hAnsi="Times New Roman" w:eastAsia="仿宋_GB2312" w:cs="Times New Roman"/>
          <w:b/>
          <w:bCs/>
          <w:sz w:val="32"/>
          <w:szCs w:val="32"/>
          <w:highlight w:val="none"/>
          <w:lang w:val="en-US" w:eastAsia="zh-CN"/>
        </w:rPr>
        <w:t>5项</w:t>
      </w:r>
      <w:r>
        <w:rPr>
          <w:rFonts w:hint="default" w:ascii="Times New Roman" w:hAnsi="Times New Roman" w:eastAsia="仿宋_GB2312" w:cs="Times New Roman"/>
          <w:sz w:val="32"/>
          <w:szCs w:val="32"/>
          <w:highlight w:val="none"/>
        </w:rPr>
        <w:t>所属领域及其他类目下其他材料处</w:t>
      </w:r>
      <w:r>
        <w:rPr>
          <w:rFonts w:hint="eastAsia" w:ascii="Times New Roman" w:hAnsi="Times New Roman" w:eastAsia="仿宋_GB2312" w:cs="Times New Roman"/>
          <w:sz w:val="32"/>
          <w:szCs w:val="32"/>
          <w:highlight w:val="none"/>
          <w:lang w:eastAsia="zh-CN"/>
        </w:rPr>
        <w:t>以</w:t>
      </w:r>
      <w:r>
        <w:rPr>
          <w:rFonts w:hint="eastAsia" w:ascii="Times New Roman" w:hAnsi="Times New Roman" w:eastAsia="仿宋_GB2312" w:cs="Times New Roman"/>
          <w:sz w:val="32"/>
          <w:szCs w:val="32"/>
          <w:highlight w:val="none"/>
          <w:lang w:val="en-US" w:eastAsia="zh-CN"/>
        </w:rPr>
        <w:t>1个zip格式文件</w:t>
      </w:r>
      <w:r>
        <w:rPr>
          <w:rFonts w:hint="default" w:ascii="Times New Roman" w:hAnsi="Times New Roman" w:eastAsia="仿宋_GB2312" w:cs="Times New Roman"/>
          <w:sz w:val="32"/>
          <w:szCs w:val="32"/>
          <w:highlight w:val="none"/>
        </w:rPr>
        <w:t>上传。</w:t>
      </w:r>
    </w:p>
    <w:p>
      <w:pPr>
        <w:pStyle w:val="4"/>
        <w:widowControl w:val="0"/>
        <w:spacing w:before="0" w:beforeAutospacing="0" w:after="0" w:afterAutospacing="0"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（一）必备材料</w:t>
      </w:r>
      <w:r>
        <w:rPr>
          <w:rFonts w:hint="default" w:ascii="Times New Roman" w:hAnsi="Times New Roman" w:eastAsia="仿宋_GB2312" w:cs="Times New Roman"/>
          <w:sz w:val="32"/>
          <w:szCs w:val="32"/>
        </w:rPr>
        <w:t>（所有申报企业均需提供）</w:t>
      </w:r>
    </w:p>
    <w:p>
      <w:pPr>
        <w:pStyle w:val="4"/>
        <w:widowControl w:val="0"/>
        <w:spacing w:before="0" w:beforeAutospacing="0" w:after="0" w:afterAutospacing="0"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1. 《创新型中小企业自评表》扫描件</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color w:val="auto"/>
          <w:sz w:val="32"/>
          <w:szCs w:val="32"/>
        </w:rPr>
        <w:t>在培育平台填写后下载打印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相关数据须与培育平台申报系统保持一致，自评表填报的经济效益和经营情况相关数据需与企业年审报告或财务报表中数据一致，“真实性声明”处由法定代表人签字，并在封面加盖公章）；</w:t>
      </w:r>
    </w:p>
    <w:p>
      <w:pPr>
        <w:pStyle w:val="4"/>
        <w:widowControl w:val="0"/>
        <w:spacing w:before="0" w:beforeAutospacing="0" w:after="0" w:afterAutospacing="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企业营业执照复印件；</w:t>
      </w:r>
    </w:p>
    <w:p>
      <w:pPr>
        <w:pStyle w:val="4"/>
        <w:widowControl w:val="0"/>
        <w:spacing w:before="0" w:beforeAutospacing="0" w:after="0" w:afterAutospacing="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上年度审计报告（加盖单位公章），如无上年度审计报告，则提供带税务局电子印章的上年度纳税申报表；2021年12月份的企业社会保险参保证明（在社保缴费系统查询下载。需体现社保缴费人数，如企业以合并报表数据申报，则需提供母公司及合并子公司的2021年12月份的企业社保缴费人数证明）；</w:t>
      </w:r>
    </w:p>
    <w:p>
      <w:pPr>
        <w:pStyle w:val="4"/>
        <w:widowControl w:val="0"/>
        <w:spacing w:before="0" w:beforeAutospacing="0" w:after="0" w:afterAutospacing="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2019年以来未发生重大安全（含网络安全、数据安全）、质量、环境污染等事故以及偷漏税等违法违规行为证明材料（在信用中国https://www.creditchina.gov.cn/下载信用报告</w:t>
      </w:r>
      <w:r>
        <w:rPr>
          <w:rFonts w:hint="default" w:ascii="Times New Roman" w:hAnsi="Times New Roman" w:eastAsia="仿宋_GB2312" w:cs="Times New Roman"/>
          <w:sz w:val="32"/>
          <w:szCs w:val="32"/>
          <w:lang w:eastAsia="zh-CN"/>
        </w:rPr>
        <w:t>，在国家企业信用信息公示系统</w:t>
      </w:r>
      <w:r>
        <w:rPr>
          <w:rFonts w:hint="default" w:ascii="Times New Roman" w:hAnsi="Times New Roman" w:eastAsia="仿宋_GB2312" w:cs="Times New Roman"/>
          <w:sz w:val="32"/>
          <w:szCs w:val="32"/>
        </w:rPr>
        <w:t>https://www.</w:t>
      </w:r>
      <w:r>
        <w:rPr>
          <w:rFonts w:hint="default" w:ascii="Times New Roman" w:hAnsi="Times New Roman" w:eastAsia="仿宋_GB2312" w:cs="Times New Roman"/>
          <w:sz w:val="32"/>
          <w:szCs w:val="32"/>
          <w:lang w:val="en-US" w:eastAsia="zh-CN"/>
        </w:rPr>
        <w:t>gsxt</w:t>
      </w:r>
      <w:r>
        <w:rPr>
          <w:rFonts w:hint="default" w:ascii="Times New Roman" w:hAnsi="Times New Roman" w:eastAsia="仿宋_GB2312" w:cs="Times New Roman"/>
          <w:sz w:val="32"/>
          <w:szCs w:val="32"/>
        </w:rPr>
        <w:t>.gov.cn/</w:t>
      </w:r>
      <w:r>
        <w:rPr>
          <w:rFonts w:hint="default" w:ascii="Times New Roman" w:hAnsi="Times New Roman" w:eastAsia="仿宋_GB2312" w:cs="Times New Roman"/>
          <w:sz w:val="32"/>
          <w:szCs w:val="32"/>
          <w:lang w:eastAsia="zh-CN"/>
        </w:rPr>
        <w:t>查询经营异常情况</w:t>
      </w:r>
      <w:r>
        <w:rPr>
          <w:rFonts w:hint="default" w:ascii="Times New Roman" w:hAnsi="Times New Roman" w:eastAsia="仿宋_GB2312" w:cs="Times New Roman"/>
          <w:sz w:val="32"/>
          <w:szCs w:val="32"/>
        </w:rPr>
        <w:t>）；</w:t>
      </w:r>
    </w:p>
    <w:p>
      <w:pPr>
        <w:pStyle w:val="4"/>
        <w:widowControl w:val="0"/>
        <w:spacing w:before="0" w:beforeAutospacing="0" w:after="0" w:afterAutospacing="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企业</w:t>
      </w:r>
      <w:r>
        <w:rPr>
          <w:rFonts w:hint="eastAsia" w:ascii="Times New Roman" w:hAnsi="Times New Roman" w:eastAsia="仿宋_GB2312" w:cs="Times New Roman"/>
          <w:sz w:val="32"/>
          <w:szCs w:val="32"/>
          <w:lang w:eastAsia="zh-CN"/>
        </w:rPr>
        <w:t>总体情况简要介绍</w:t>
      </w:r>
      <w:r>
        <w:rPr>
          <w:rFonts w:hint="default" w:ascii="Times New Roman" w:hAnsi="Times New Roman" w:eastAsia="仿宋_GB2312" w:cs="Times New Roman"/>
          <w:spacing w:val="-40"/>
          <w:sz w:val="32"/>
          <w:szCs w:val="32"/>
        </w:rPr>
        <w:t>（500-2000字）</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包括以下四方面内容：一是企业经营管理概况。</w:t>
      </w:r>
      <w:r>
        <w:rPr>
          <w:rFonts w:hint="default" w:ascii="Times New Roman" w:hAnsi="Times New Roman" w:eastAsia="仿宋_GB2312" w:cs="Times New Roman"/>
          <w:sz w:val="32"/>
          <w:szCs w:val="32"/>
        </w:rPr>
        <w:t>企业基本情况介绍、主营业务情况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从事细分领域及从业时间，企业在细分领域的地位，企业经营战略等。二</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企业主导产品情况。关键领域补短板，参与关键核心技术攻关等情况；属于产业链供应链情况；</w:t>
      </w:r>
      <w:r>
        <w:rPr>
          <w:rFonts w:hint="default" w:ascii="Times New Roman" w:hAnsi="Times New Roman" w:eastAsia="仿宋_GB2312" w:cs="Times New Roman"/>
          <w:sz w:val="32"/>
          <w:szCs w:val="32"/>
          <w:lang w:eastAsia="zh-CN"/>
        </w:rPr>
        <w:t>填补国内国际空白情况</w:t>
      </w:r>
      <w:r>
        <w:rPr>
          <w:rFonts w:hint="default" w:ascii="Times New Roman" w:hAnsi="Times New Roman" w:eastAsia="仿宋_GB2312" w:cs="Times New Roman"/>
          <w:sz w:val="32"/>
          <w:szCs w:val="32"/>
        </w:rPr>
        <w:t>等。三</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创新能力情况</w:t>
      </w:r>
      <w:r>
        <w:rPr>
          <w:rFonts w:hint="default" w:ascii="Times New Roman" w:hAnsi="Times New Roman" w:eastAsia="仿宋_GB2312" w:cs="Times New Roman"/>
          <w:sz w:val="32"/>
          <w:szCs w:val="32"/>
          <w:lang w:eastAsia="zh-CN"/>
        </w:rPr>
        <w:t>。知识产权积累和运用情况，</w:t>
      </w:r>
      <w:r>
        <w:rPr>
          <w:rFonts w:hint="default" w:ascii="Times New Roman" w:hAnsi="Times New Roman" w:eastAsia="仿宋_GB2312" w:cs="Times New Roman"/>
          <w:sz w:val="32"/>
          <w:szCs w:val="32"/>
        </w:rPr>
        <w:t>与创新能力填报数据对应的已获专利情况及专利明细表、获得奖励和荣誉、建设研发机构等情况。四</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是否属于工业稳增长和转型升级成效明显市</w:t>
      </w:r>
      <w:r>
        <w:rPr>
          <w:rFonts w:hint="default" w:ascii="Times New Roman" w:hAnsi="Times New Roman" w:eastAsia="仿宋_GB2312" w:cs="Times New Roman"/>
          <w:spacing w:val="-34"/>
          <w:sz w:val="32"/>
          <w:szCs w:val="32"/>
        </w:rPr>
        <w:t>（州）</w:t>
      </w:r>
      <w:r>
        <w:rPr>
          <w:rFonts w:hint="default" w:ascii="Times New Roman" w:hAnsi="Times New Roman" w:eastAsia="仿宋_GB2312" w:cs="Times New Roman"/>
          <w:sz w:val="32"/>
          <w:szCs w:val="32"/>
        </w:rPr>
        <w:t>内企业。</w:t>
      </w:r>
    </w:p>
    <w:p>
      <w:pPr>
        <w:pStyle w:val="4"/>
        <w:widowControl w:val="0"/>
        <w:spacing w:before="0" w:beforeAutospacing="0" w:after="0" w:afterAutospacing="0" w:line="600" w:lineRule="exact"/>
        <w:ind w:firstLine="642" w:firstLineChars="200"/>
        <w:rPr>
          <w:rFonts w:hint="default" w:ascii="Times New Roman" w:hAnsi="Times New Roman" w:eastAsia="仿宋_GB2312" w:cs="Times New Roman"/>
          <w:sz w:val="32"/>
          <w:szCs w:val="32"/>
        </w:rPr>
      </w:pPr>
      <w:bookmarkStart w:id="0" w:name="_GoBack"/>
      <w:bookmarkEnd w:id="0"/>
      <w:r>
        <w:rPr>
          <w:rFonts w:hint="default" w:ascii="Times New Roman" w:hAnsi="Times New Roman" w:eastAsia="楷体_GB2312" w:cs="Times New Roman"/>
          <w:b/>
          <w:bCs/>
          <w:sz w:val="32"/>
          <w:szCs w:val="32"/>
        </w:rPr>
        <w:t>（二）可选材料</w:t>
      </w:r>
      <w:r>
        <w:rPr>
          <w:rFonts w:hint="default" w:ascii="Times New Roman" w:hAnsi="Times New Roman" w:eastAsia="仿宋_GB2312" w:cs="Times New Roman"/>
          <w:sz w:val="32"/>
          <w:szCs w:val="32"/>
        </w:rPr>
        <w:t>（满足直通条件的企业提供其中任意一项）</w:t>
      </w:r>
    </w:p>
    <w:p>
      <w:pPr>
        <w:pStyle w:val="4"/>
        <w:widowControl w:val="0"/>
        <w:spacing w:before="0" w:beforeAutospacing="0" w:after="0" w:afterAutospacing="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 2019年以来获得国家级或</w:t>
      </w:r>
      <w:r>
        <w:rPr>
          <w:rFonts w:hint="default" w:ascii="Times New Roman" w:hAnsi="Times New Roman" w:eastAsia="仿宋_GB2312" w:cs="Times New Roman"/>
          <w:sz w:val="32"/>
          <w:szCs w:val="32"/>
          <w:lang w:eastAsia="zh-CN"/>
        </w:rPr>
        <w:t>辽宁省</w:t>
      </w:r>
      <w:r>
        <w:rPr>
          <w:rFonts w:hint="default" w:ascii="Times New Roman" w:hAnsi="Times New Roman" w:eastAsia="仿宋_GB2312" w:cs="Times New Roman"/>
          <w:sz w:val="32"/>
          <w:szCs w:val="32"/>
        </w:rPr>
        <w:t>科技奖励证书复印件（国家级科技奖励包括国家科学技术进步奖、国家自然科学奖、国家技术发明奖、国防科技奖；</w:t>
      </w:r>
      <w:r>
        <w:rPr>
          <w:rFonts w:hint="default" w:ascii="Times New Roman" w:hAnsi="Times New Roman" w:eastAsia="仿宋_GB2312" w:cs="Times New Roman"/>
          <w:sz w:val="32"/>
          <w:szCs w:val="32"/>
          <w:lang w:eastAsia="zh-CN"/>
        </w:rPr>
        <w:t>辽宁省</w:t>
      </w:r>
      <w:r>
        <w:rPr>
          <w:rFonts w:hint="default" w:ascii="Times New Roman" w:hAnsi="Times New Roman" w:eastAsia="仿宋_GB2312" w:cs="Times New Roman"/>
          <w:sz w:val="32"/>
          <w:szCs w:val="32"/>
        </w:rPr>
        <w:t>科技奖励限三等奖以上；获奖证书需体现企业名称）；</w:t>
      </w:r>
    </w:p>
    <w:p>
      <w:pPr>
        <w:pStyle w:val="4"/>
        <w:widowControl w:val="0"/>
        <w:spacing w:before="0" w:beforeAutospacing="0" w:after="0" w:afterAutospacing="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有效期内的高新技术企业、或国家级技术创新示范企业、或国家级知识产权优势企业、或国家级知识产权示范企业等荣誉的佐证材料；</w:t>
      </w:r>
    </w:p>
    <w:p>
      <w:pPr>
        <w:pStyle w:val="4"/>
        <w:widowControl w:val="0"/>
        <w:spacing w:before="0" w:beforeAutospacing="0" w:after="0" w:afterAutospacing="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经认定的省部级以上研发机构佐证材料（包括国家、</w:t>
      </w:r>
      <w:r>
        <w:rPr>
          <w:rFonts w:hint="default" w:ascii="Times New Roman" w:hAnsi="Times New Roman" w:eastAsia="仿宋_GB2312" w:cs="Times New Roman"/>
          <w:sz w:val="32"/>
          <w:szCs w:val="32"/>
          <w:lang w:eastAsia="zh-CN"/>
        </w:rPr>
        <w:t>辽宁省</w:t>
      </w:r>
      <w:r>
        <w:rPr>
          <w:rFonts w:hint="default" w:ascii="Times New Roman" w:hAnsi="Times New Roman" w:eastAsia="仿宋_GB2312" w:cs="Times New Roman"/>
          <w:sz w:val="32"/>
          <w:szCs w:val="32"/>
        </w:rPr>
        <w:t>认定的企业技术中心、工业设计中心、工程技术研究中心、重点实验室，以及院士（专家）工作站、博士后工作站）；</w:t>
      </w:r>
    </w:p>
    <w:p>
      <w:pPr>
        <w:pStyle w:val="4"/>
        <w:widowControl w:val="0"/>
        <w:spacing w:before="0" w:beforeAutospacing="0" w:after="0" w:afterAutospacing="0" w:line="600" w:lineRule="exact"/>
        <w:ind w:firstLine="640" w:firstLineChars="200"/>
      </w:pPr>
      <w:r>
        <w:rPr>
          <w:rFonts w:hint="default" w:ascii="Times New Roman" w:hAnsi="Times New Roman" w:eastAsia="仿宋_GB2312" w:cs="Times New Roman"/>
          <w:sz w:val="32"/>
          <w:szCs w:val="32"/>
        </w:rPr>
        <w:t>4. 2019年以来新增股权融资总额500万元以上佐证材料（包括合格机构投资者的证明材料、银行到账凭证、出让股权不超过30%证明材料）。</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82CF9"/>
    <w:rsid w:val="24F82CF9"/>
    <w:rsid w:val="3FBFFC82"/>
    <w:rsid w:val="7EFD69B5"/>
    <w:rsid w:val="89FD7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2022-11-16T10:07:00Z</dcterms:created>
  <dc:creator>user</dc:creator>
  <cp:lastModifiedBy>user</cp:lastModifiedBy>
  <dcterms:modified xsi:type="dcterms:W3CDTF">2022-11-15T11:40:47Z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