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5220"/>
        </w:tabs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数字化车间申报书</w:t>
      </w:r>
    </w:p>
    <w:p>
      <w:pPr>
        <w:tabs>
          <w:tab w:val="left" w:pos="5220"/>
        </w:tabs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tabs>
          <w:tab w:val="left" w:pos="5220"/>
        </w:tabs>
        <w:ind w:firstLine="1280" w:firstLineChars="400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5220"/>
        </w:tabs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</w:rPr>
      </w:pPr>
    </w:p>
    <w:p>
      <w:pPr>
        <w:pStyle w:val="2"/>
        <w:rPr>
          <w:rFonts w:ascii="华文中宋" w:hAnsi="华文中宋" w:eastAsia="华文中宋"/>
          <w:b/>
          <w:sz w:val="32"/>
        </w:rPr>
      </w:pPr>
    </w:p>
    <w:p>
      <w:pPr>
        <w:pStyle w:val="3"/>
      </w:pPr>
    </w:p>
    <w:p>
      <w:pPr>
        <w:pStyle w:val="2"/>
      </w:pPr>
    </w:p>
    <w:p>
      <w:pPr>
        <w:jc w:val="left"/>
        <w:rPr>
          <w:rFonts w:ascii="华文中宋" w:hAnsi="华文中宋" w:eastAsia="华文中宋"/>
          <w:b/>
          <w:sz w:val="32"/>
        </w:r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车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间</w:t>
      </w: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</w:rPr>
        <w:t>名</w:t>
      </w: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</w:rPr>
        <w:t>称</w:t>
      </w:r>
      <w:r>
        <w:rPr>
          <w:rFonts w:ascii="黑体" w:hAnsi="黑体" w:eastAsia="黑体"/>
          <w:sz w:val="32"/>
          <w:u w:val="single"/>
        </w:rPr>
        <w:t xml:space="preserve">                 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  </w:t>
      </w:r>
    </w:p>
    <w:p>
      <w:pPr>
        <w:rPr>
          <w:rFonts w:ascii="黑体" w:hAnsi="黑体" w:eastAsia="黑体"/>
          <w:sz w:val="32"/>
          <w:u w:val="single"/>
        </w:rPr>
      </w:pPr>
      <w:r>
        <w:rPr>
          <w:rFonts w:ascii="黑体" w:hAnsi="黑体" w:eastAsia="黑体"/>
          <w:sz w:val="32"/>
        </w:rPr>
        <w:t xml:space="preserve">申 报 </w:t>
      </w:r>
      <w:r>
        <w:rPr>
          <w:rFonts w:hint="eastAsia" w:ascii="黑体" w:hAnsi="黑体" w:eastAsia="黑体"/>
          <w:sz w:val="32"/>
        </w:rPr>
        <w:t>企 业</w:t>
      </w:r>
      <w:r>
        <w:rPr>
          <w:rFonts w:ascii="黑体" w:hAnsi="黑体" w:eastAsia="黑体"/>
          <w:sz w:val="32"/>
          <w:u w:val="single"/>
        </w:rPr>
        <w:t xml:space="preserve">                                </w:t>
      </w:r>
    </w:p>
    <w:p>
      <w:pPr>
        <w:rPr>
          <w:rFonts w:ascii="黑体" w:hAnsi="黑体" w:eastAsia="黑体"/>
          <w:sz w:val="32"/>
          <w:u w:val="single"/>
        </w:rPr>
      </w:pPr>
      <w:r>
        <w:rPr>
          <w:rFonts w:ascii="黑体" w:hAnsi="黑体" w:eastAsia="黑体"/>
          <w:sz w:val="32"/>
        </w:rPr>
        <w:t>推 荐 单 位</w:t>
      </w:r>
      <w:r>
        <w:rPr>
          <w:rFonts w:ascii="黑体" w:hAnsi="黑体" w:eastAsia="黑体"/>
          <w:sz w:val="32"/>
          <w:u w:val="single"/>
        </w:rPr>
        <w:t xml:space="preserve">                                </w:t>
      </w:r>
    </w:p>
    <w:p>
      <w:pPr>
        <w:rPr>
          <w:rFonts w:ascii="黑体" w:hAnsi="黑体" w:eastAsia="黑体"/>
          <w:sz w:val="32"/>
          <w:u w:val="single"/>
        </w:rPr>
      </w:pPr>
      <w:r>
        <w:rPr>
          <w:rFonts w:ascii="黑体" w:hAnsi="黑体" w:eastAsia="黑体"/>
          <w:sz w:val="32"/>
        </w:rPr>
        <w:t>申</w:t>
      </w: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</w:rPr>
        <w:t>报</w:t>
      </w: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</w:rPr>
        <w:t>日</w:t>
      </w: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</w:rPr>
        <w:t>期</w:t>
      </w:r>
      <w:r>
        <w:rPr>
          <w:rFonts w:ascii="黑体" w:hAnsi="黑体" w:eastAsia="黑体"/>
          <w:sz w:val="32"/>
          <w:u w:val="single"/>
        </w:rPr>
        <w:t xml:space="preserve">                         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</w:t>
      </w:r>
    </w:p>
    <w:p>
      <w:pPr>
        <w:pStyle w:val="2"/>
        <w:rPr>
          <w:rFonts w:ascii="黑体" w:hAnsi="黑体" w:eastAsia="黑体"/>
        </w:rPr>
      </w:pPr>
    </w:p>
    <w:p>
      <w:pPr>
        <w:tabs>
          <w:tab w:val="left" w:pos="5220"/>
        </w:tabs>
        <w:rPr>
          <w:rFonts w:ascii="黑体" w:hAnsi="黑体" w:eastAsia="黑体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辽宁省</w:t>
      </w:r>
      <w:r>
        <w:rPr>
          <w:rFonts w:ascii="黑体" w:hAnsi="黑体" w:eastAsia="黑体"/>
          <w:sz w:val="32"/>
          <w:szCs w:val="32"/>
        </w:rPr>
        <w:t>工业和信息化</w:t>
      </w:r>
      <w:r>
        <w:rPr>
          <w:rFonts w:hint="eastAsia" w:ascii="黑体" w:hAnsi="黑体" w:eastAsia="黑体"/>
          <w:sz w:val="32"/>
          <w:szCs w:val="32"/>
        </w:rPr>
        <w:t>厅</w:t>
      </w:r>
      <w:r>
        <w:rPr>
          <w:rFonts w:ascii="黑体" w:hAnsi="黑体" w:eastAsia="黑体"/>
          <w:sz w:val="32"/>
          <w:szCs w:val="32"/>
        </w:rPr>
        <w:t>编制</w:t>
      </w: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3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>
      <w:p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hint="eastAsia" w:hAnsi="黑体" w:eastAsia="黑体"/>
          <w:sz w:val="32"/>
          <w:szCs w:val="32"/>
        </w:rPr>
        <w:t>申报企业基本情况</w:t>
      </w:r>
    </w:p>
    <w:tbl>
      <w:tblPr>
        <w:tblStyle w:val="14"/>
        <w:tblW w:w="8981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76"/>
        <w:gridCol w:w="1313"/>
        <w:gridCol w:w="1313"/>
        <w:gridCol w:w="131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企业地址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企业性质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中央企业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地方国企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民营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>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企业类型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大型企业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中型企业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小型企业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装备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石化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冶金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建材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轻工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纺织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医药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电子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（勾选其中一项）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近三年主要经济指标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负债率（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税金（万元）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介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发展历程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主营业务等方面基本情况，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500字以内。</w:t>
            </w:r>
          </w:p>
          <w:p/>
          <w:p/>
          <w:p/>
          <w:p/>
          <w:p/>
          <w:p/>
          <w:p/>
          <w:p/>
          <w:p/>
          <w:p>
            <w:pPr>
              <w:pStyle w:val="2"/>
            </w:pPr>
          </w:p>
          <w:p/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势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在相关行业已具备的技术优势、服务优势，500字左右。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3960" w:firstLineChars="16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智能制造基础（</w:t>
            </w:r>
            <w:r>
              <w:rPr>
                <w:rFonts w:ascii="仿宋_GB2312" w:hAnsi="仿宋_GB2312" w:eastAsia="仿宋_GB2312" w:cs="仿宋_GB2312"/>
                <w:sz w:val="24"/>
              </w:rPr>
              <w:t>技术创新能力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企业技术人员情况，其中具有高级职称人员情况：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智能制造主要技术来源：（拥有的企业技术中心、工程技术中心、创新中心、实验室等研发机构的等级及名称）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产学研主要合作单位及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系统供应商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二、数字化车间基本情况</w:t>
      </w:r>
    </w:p>
    <w:tbl>
      <w:tblPr>
        <w:tblStyle w:val="14"/>
        <w:tblW w:w="8987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085"/>
        <w:gridCol w:w="2115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车间名称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车间地址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车间主要产品及产量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车间建设软硬件投资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（万元）。其中：设备投资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（万元），核心智能制造装备投资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（万元）,工业软件投资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（万元），网络投资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（万元），信息安全投资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（万元）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建设开始时间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建设完成时间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车间内全部设备台套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（产线）数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工业机器人数量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车间总体描述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数字化车间总体情况进行简要描述，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字左右。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/>
          <w:p/>
          <w:p/>
        </w:tc>
      </w:tr>
    </w:tbl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三、数字化车间主要智能制造设备和系统清单</w:t>
      </w:r>
    </w:p>
    <w:tbl>
      <w:tblPr>
        <w:tblStyle w:val="15"/>
        <w:tblW w:w="90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43"/>
        <w:gridCol w:w="1159"/>
        <w:gridCol w:w="174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设备名称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总金额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（检测仪器、机床和机器人、成套生产线、工业软件等）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总计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Ansi="黑体" w:eastAsia="黑体"/>
          <w:color w:val="auto"/>
          <w:sz w:val="32"/>
          <w:szCs w:val="32"/>
        </w:rPr>
      </w:pPr>
      <w:r>
        <w:rPr>
          <w:rFonts w:hint="eastAsia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hAnsi="黑体" w:eastAsia="黑体"/>
          <w:color w:val="auto"/>
          <w:sz w:val="32"/>
          <w:szCs w:val="32"/>
        </w:rPr>
        <w:t>、</w:t>
      </w:r>
      <w:r>
        <w:rPr>
          <w:rFonts w:hint="eastAsia" w:hAnsi="黑体" w:eastAsia="黑体"/>
          <w:color w:val="auto"/>
          <w:sz w:val="32"/>
          <w:szCs w:val="32"/>
          <w:lang w:eastAsia="zh-CN"/>
        </w:rPr>
        <w:t>数字化车间采用的</w:t>
      </w:r>
      <w:r>
        <w:rPr>
          <w:rFonts w:hint="eastAsia" w:hAnsi="黑体" w:eastAsia="黑体"/>
          <w:color w:val="auto"/>
          <w:sz w:val="32"/>
          <w:szCs w:val="32"/>
        </w:rPr>
        <w:t>主要</w:t>
      </w:r>
      <w:r>
        <w:rPr>
          <w:rFonts w:hint="eastAsia" w:hAnsi="黑体" w:eastAsia="黑体"/>
          <w:color w:val="auto"/>
          <w:sz w:val="32"/>
          <w:szCs w:val="32"/>
          <w:lang w:eastAsia="zh-CN"/>
        </w:rPr>
        <w:t>工艺</w:t>
      </w:r>
      <w:r>
        <w:rPr>
          <w:rFonts w:hint="eastAsia" w:hAnsi="黑体" w:eastAsia="黑体"/>
          <w:color w:val="auto"/>
          <w:sz w:val="32"/>
          <w:szCs w:val="32"/>
        </w:rPr>
        <w:t>和</w:t>
      </w:r>
      <w:r>
        <w:rPr>
          <w:rFonts w:hint="eastAsia" w:hAnsi="黑体" w:eastAsia="黑体"/>
          <w:color w:val="auto"/>
          <w:sz w:val="32"/>
          <w:szCs w:val="32"/>
          <w:lang w:eastAsia="zh-CN"/>
        </w:rPr>
        <w:t>技术情况</w:t>
      </w:r>
    </w:p>
    <w:tbl>
      <w:tblPr>
        <w:tblStyle w:val="15"/>
        <w:tblW w:w="903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732"/>
        <w:gridCol w:w="4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工艺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/技术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应用描述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360"/>
        </w:tabs>
        <w:rPr>
          <w:rFonts w:ascii="仿宋_GB2312" w:hAnsi="仿宋_GB2312" w:eastAsia="仿宋_GB2312" w:cs="仿宋_GB2312"/>
          <w:kern w:val="0"/>
          <w:sz w:val="24"/>
        </w:rPr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五</w:t>
      </w:r>
      <w:r>
        <w:rPr>
          <w:rFonts w:hint="eastAsia" w:hAnsi="黑体" w:eastAsia="黑体"/>
          <w:sz w:val="32"/>
          <w:szCs w:val="32"/>
        </w:rPr>
        <w:t>、企业自研智能制造设备和系统清单应用情况</w:t>
      </w:r>
    </w:p>
    <w:tbl>
      <w:tblPr>
        <w:tblStyle w:val="15"/>
        <w:tblW w:w="90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07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设备或产品名称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技术水平与先进性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（信息化软件、数控机床、加工中心、机器人、监控系统、智能仓储物流装备、成套生产线等）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360"/>
        </w:tabs>
        <w:rPr>
          <w:rFonts w:ascii="仿宋_GB2312" w:hAnsi="仿宋_GB2312" w:eastAsia="仿宋_GB2312" w:cs="仿宋_GB2312"/>
          <w:kern w:val="0"/>
          <w:sz w:val="24"/>
        </w:rPr>
      </w:pPr>
    </w:p>
    <w:p>
      <w:pPr>
        <w:spacing w:after="156" w:afterLines="50"/>
        <w:ind w:firstLine="640" w:firstLineChars="200"/>
        <w:rPr>
          <w:rFonts w:eastAsia="黑体"/>
          <w:bCs/>
          <w:sz w:val="32"/>
          <w:szCs w:val="32"/>
        </w:r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六</w:t>
      </w:r>
      <w:r>
        <w:rPr>
          <w:rFonts w:hint="eastAsia" w:hAnsi="黑体" w:eastAsia="黑体"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数字化车间应用</w:t>
      </w:r>
      <w:r>
        <w:rPr>
          <w:rFonts w:eastAsia="黑体"/>
          <w:bCs/>
          <w:sz w:val="32"/>
          <w:szCs w:val="32"/>
        </w:rPr>
        <w:t>场景</w:t>
      </w:r>
      <w:r>
        <w:rPr>
          <w:rFonts w:hint="eastAsia" w:eastAsia="黑体"/>
          <w:bCs/>
          <w:sz w:val="32"/>
          <w:szCs w:val="32"/>
        </w:rPr>
        <w:t>情况</w:t>
      </w:r>
    </w:p>
    <w:tbl>
      <w:tblPr>
        <w:tblStyle w:val="14"/>
        <w:tblW w:w="13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60"/>
        <w:gridCol w:w="2220"/>
        <w:gridCol w:w="2145"/>
        <w:gridCol w:w="2688"/>
        <w:gridCol w:w="2357"/>
        <w:gridCol w:w="132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应用</w:t>
            </w:r>
            <w:r>
              <w:rPr>
                <w:rFonts w:eastAsia="仿宋_GB2312"/>
                <w:b/>
                <w:color w:val="000000"/>
                <w:sz w:val="24"/>
              </w:rPr>
              <w:t>场景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物理</w:t>
            </w:r>
            <w:r>
              <w:rPr>
                <w:rFonts w:eastAsia="仿宋_GB2312"/>
                <w:b/>
                <w:color w:val="000000"/>
                <w:sz w:val="24"/>
              </w:rPr>
              <w:t>场景描述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解决的</w:t>
            </w:r>
            <w:r>
              <w:rPr>
                <w:rFonts w:eastAsia="仿宋_GB2312"/>
                <w:b/>
                <w:color w:val="000000"/>
                <w:sz w:val="24"/>
              </w:rPr>
              <w:t>痛点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堵点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问题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应用的数字化化技术、技术方案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取得的主要成效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投资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（万元）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应用场景填写样例：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全铝车身焊接点图像识别检测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针对全铝车身在加工过程中的焊接点检测识别，搭建人工智能图像识别系统，用于对车身焊接点数量的识别检测。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车身焊接点的质检工作通常是由人来完成，由于车身焊接点数量较多、经常有工艺变更，导致人员在质检过程中的劳动强度较大，容易在质检过程中产生遗漏而导致质量问题。</w:t>
            </w:r>
          </w:p>
        </w:tc>
        <w:tc>
          <w:tcPr>
            <w:tcW w:w="26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利用人工智能等新技术，设计一套专门针对车身焊接点识别的目标检测模型，用于检测车身焊接点的位置是否正确，以及数量是否多余或遗漏，检测工人在生产过程中是否产生丢落焊的情况。</w:t>
            </w:r>
          </w:p>
        </w:tc>
        <w:tc>
          <w:tcPr>
            <w:tcW w:w="23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eastAsia="仿宋_GB2312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可有效减少人工检测的劳动工作量和工作强度，大大提升检测质量和检测效率。生产效率提升20%，人员减少3人。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2022年8月-2022年12月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jc w:val="left"/>
        <w:rPr>
          <w:rFonts w:hint="eastAsia" w:eastAsia="仿宋_GB2312"/>
          <w:b w:val="0"/>
          <w:bCs/>
          <w:color w:val="000000"/>
          <w:sz w:val="24"/>
          <w:lang w:eastAsia="zh-CN"/>
        </w:rPr>
      </w:pPr>
      <w:r>
        <w:rPr>
          <w:rFonts w:hint="eastAsia" w:eastAsia="仿宋_GB2312"/>
          <w:b w:val="0"/>
          <w:bCs/>
          <w:color w:val="000000"/>
          <w:sz w:val="24"/>
          <w:lang w:eastAsia="zh-CN"/>
        </w:rPr>
        <w:t>备注：数字化车间应具备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4"/>
          <w:lang w:val="en-US" w:eastAsia="zh-CN"/>
        </w:rPr>
        <w:t>5</w:t>
      </w:r>
      <w:r>
        <w:rPr>
          <w:rFonts w:hint="eastAsia" w:eastAsia="仿宋_GB2312"/>
          <w:b w:val="0"/>
          <w:bCs/>
          <w:color w:val="000000"/>
          <w:sz w:val="24"/>
          <w:lang w:val="en-US" w:eastAsia="zh-CN"/>
        </w:rPr>
        <w:t>个以上应用场景，应用场景参考附件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4"/>
          <w:lang w:val="en-US" w:eastAsia="zh-CN"/>
        </w:rPr>
        <w:t>4</w:t>
      </w:r>
      <w:r>
        <w:rPr>
          <w:rFonts w:hint="eastAsia" w:eastAsia="仿宋_GB2312"/>
          <w:b w:val="0"/>
          <w:bCs/>
          <w:color w:val="000000"/>
          <w:sz w:val="24"/>
          <w:lang w:val="en-US" w:eastAsia="zh-CN"/>
        </w:rPr>
        <w:t>《制造业数字化典型应用场景参考指引》</w:t>
      </w:r>
    </w:p>
    <w:p>
      <w:pPr>
        <w:jc w:val="left"/>
        <w:rPr>
          <w:rFonts w:eastAsia="仿宋_GB2312"/>
          <w:b/>
          <w:color w:val="00000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七</w:t>
      </w:r>
      <w:r>
        <w:rPr>
          <w:rFonts w:hint="eastAsia" w:hAnsi="黑体" w:eastAsia="黑体"/>
          <w:sz w:val="32"/>
          <w:szCs w:val="32"/>
        </w:rPr>
        <w:t>、数字化车间建设情况</w:t>
      </w:r>
    </w:p>
    <w:tbl>
      <w:tblPr>
        <w:tblStyle w:val="1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81"/>
        <w:gridCol w:w="1394"/>
        <w:gridCol w:w="232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信息基础设施情况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车间工业网络情况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（简要说明车间工业网络建设情况）</w:t>
            </w: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信息安全情况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（简要说明车间信息安全建设情况）</w:t>
            </w: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5G应用、工业互联网建设情况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（简要说明5G、工业互联网平台、标识解析等应用情况）</w:t>
            </w: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智能装备应用情况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车间内自动化、数字化、智能化设备台套（产线）数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车间内自动化、数字化、智能化设备占全部设备比重（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%)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车间设备联网情况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车间内自动化、数字化、智能化设备联网数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车间内自动化、数字化、智能化设备联网数占自动化、数字化、智能化设备总数的比重（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生产线智能化运营情况（如有多条生产线，分别说明）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生产线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（名称）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简要说明生产线的组成、主要功能、性能指标、数据自动采集比率、自控比率等，500字）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生产线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（名称）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...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生产过程实时调度情况</w:t>
            </w: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生产设备运行状态监控情况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（简要说明生产设备运行状态实时监控、故障自动报警和诊断分析的情况）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（简要说明关键设备自动调试修复的情况）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生产数据采集分析情况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（简要说明车间作业计划生成情况）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（简要说明生产制造过程中物料投放、产品产出数据采集、传送情况）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（简要说明生产制造过程根据产品生产计划实时调整的情况）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物料配送自动化情况</w:t>
            </w: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自动识别技术设施、自动物流设备使用情况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（简要说明生产过程采用自动识别技术设施的情况）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（简要说明车间物流自动出库、实时配送和自动输送情况）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产品质量信息可追溯情况</w:t>
            </w: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80" w:lineRule="exact"/>
              <w:ind w:right="-78" w:rightChars="-37" w:hanging="78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键工序智能化质量检测设备使用情况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（简要说明产品质量在线自动检测、报警情况）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（简要说明产品质量自动诊断分析和处理情况）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80" w:lineRule="exact"/>
              <w:ind w:right="-90" w:rightChars="-4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产品质量信息管理情况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（简要说明采用智能化技术设备实时记录产品信息的情况）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（简要说明产品采用批号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批次管理的情况）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安全生产水平情况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采用数字化装备、智能化手段提升安全水平情况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（简要说明提升监测预警能力、降低安全风险的情况）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工控安全水平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（简要说明工业控制系统信息安全防护情况）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2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、数字化车间建设成效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（一）实施过程中取得的技术成果</w:t>
      </w:r>
    </w:p>
    <w:tbl>
      <w:tblPr>
        <w:tblStyle w:val="14"/>
        <w:tblW w:w="8959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700"/>
        <w:gridCol w:w="258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实施过程中突破的关键技术和关键装备（按重要程度排序）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关键技术或装备名称</w:t>
            </w:r>
          </w:p>
        </w:tc>
        <w:tc>
          <w:tcPr>
            <w:tcW w:w="4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关键参数（两到三个核心参数）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27" w:type="dxa"/>
            <w:gridSpan w:val="2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27" w:type="dxa"/>
            <w:gridSpan w:val="2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实施过程中获得发明专利、著作权、标准制定情况（按重要程度排序）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专利/著作权/标准名称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专利/登记/标准号</w:t>
            </w:r>
          </w:p>
        </w:tc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（二）经济社会效益情况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从产出水平、生产效率、产品质量、绿色制造、安全生产等方面，对数字化车间建设前后情况进行对比分析，说明目前在行业内所处水平。同时填写下表。</w:t>
      </w:r>
    </w:p>
    <w:tbl>
      <w:tblPr>
        <w:tblStyle w:val="14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1600"/>
        <w:gridCol w:w="170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指标项（根据实际可选填）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建设完成前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建设完成后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提升/降低比例（</w:t>
            </w: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%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关键</w:t>
            </w:r>
            <w:r>
              <w:rPr>
                <w:rFonts w:hint="eastAsia" w:eastAsia="仿宋_GB2312"/>
                <w:sz w:val="24"/>
              </w:rPr>
              <w:t>工序</w:t>
            </w:r>
            <w:r>
              <w:rPr>
                <w:rFonts w:eastAsia="仿宋_GB2312"/>
                <w:sz w:val="24"/>
              </w:rPr>
              <w:t>数控化率（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机器人密度（台/万人）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生产效率（</w:t>
            </w:r>
            <w:r>
              <w:rPr>
                <w:rFonts w:hint="eastAsia" w:eastAsia="仿宋_GB2312" w:cs="Times New Roman"/>
                <w:sz w:val="24"/>
              </w:rPr>
              <w:t>平均产量</w:t>
            </w:r>
            <w:r>
              <w:rPr>
                <w:rFonts w:ascii="仿宋_GB2312" w:hAnsi="仿宋_GB2312" w:eastAsia="仿宋_GB2312" w:cs="仿宋_GB2312"/>
                <w:spacing w:val="-1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人</w:t>
            </w:r>
            <w:r>
              <w:rPr>
                <w:rFonts w:ascii="仿宋_GB2312" w:hAnsi="仿宋_GB2312" w:eastAsia="仿宋_GB2312" w:cs="仿宋_GB2312"/>
                <w:spacing w:val="-1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天）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产品不良品率（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360"/>
        </w:tabs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（说明：流程行业关键工序数控化率是指关键工序中过程控制系统如PLC\DCS\PCS等的覆盖率；离散行业关键工序数控化率是指关键工序中数控系统如DNC\CNC\FMC等的覆盖率）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（三）示范性和可复制可推广性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对本行业开展同类业务的示范价值和可复制可推广性等。</w:t>
      </w: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九</w:t>
      </w:r>
      <w:r>
        <w:rPr>
          <w:rFonts w:hint="eastAsia" w:hAnsi="黑体" w:eastAsia="黑体"/>
          <w:sz w:val="32"/>
          <w:szCs w:val="32"/>
        </w:rPr>
        <w:t>、真实性承诺</w:t>
      </w:r>
    </w:p>
    <w:tbl>
      <w:tblPr>
        <w:tblStyle w:val="14"/>
        <w:tblW w:w="9112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真实性承诺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pStyle w:val="3"/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法定代表人签章：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公章：</w:t>
            </w:r>
          </w:p>
          <w:p>
            <w:pPr>
              <w:tabs>
                <w:tab w:val="left" w:pos="402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1417" w:right="1644" w:bottom="1417" w:left="164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GhpgkvTAAAABQEAAA8AAAAAAAAAAQAgAAAAOAAAAGRycy9kb3ducmV2LnhtbFBLAQIU&#10;ABQAAAAIAIdO4kCpQwIs4gEAAL8DAAAOAAAAAAAAAAEAIAAAADgBAABkcnMvZTJvRG9jLnhtbFBL&#10;BQYAAAAABgAGAFkBAACM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23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oaYJL0wAAAAUBAAAPAAAAAAAAAAEAIAAAADgAAABkcnMvZG93bnJldi54bWxQSwEC&#10;FAAUAAAACACHTuJA9rPMwuMBAAC/AwAADgAAAAAAAAABACAAAAA4AQAAZHJzL2Uyb0RvYy54bWxQ&#10;SwUGAAAAAAYABgBZAQAAj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23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zql5uc8A&#10;AAAFAQAADwAAAAAAAAABACAAAAA4AAAAZHJzL2Rvd25yZXYueG1sUEsBAhQAFAAAAAgAh07iQLdT&#10;LYbZAQAAtQMAAA4AAAAAAAAAAQAgAAAAN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zql5uc8AAAAFAQAADwAAAAAAAAABACAAAAA4&#10;AAAAZHJzL2Rvd25yZXYueG1sUEsBAhQAFAAAAAgAh07iQKpga9/EAQAAkAMAAA4AAAAAAAAAAQAg&#10;AAAAN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mMwYmM4OTc3ZDIwZWU2NTk3NTAzYmY0MDM1ZWIifQ=="/>
  </w:docVars>
  <w:rsids>
    <w:rsidRoot w:val="00E15674"/>
    <w:rsid w:val="00006743"/>
    <w:rsid w:val="000312F4"/>
    <w:rsid w:val="000476FA"/>
    <w:rsid w:val="0008287A"/>
    <w:rsid w:val="000855E9"/>
    <w:rsid w:val="000B1C51"/>
    <w:rsid w:val="000B5EA3"/>
    <w:rsid w:val="000D349F"/>
    <w:rsid w:val="000D7D09"/>
    <w:rsid w:val="000E05D8"/>
    <w:rsid w:val="00112F61"/>
    <w:rsid w:val="001218CC"/>
    <w:rsid w:val="001272AA"/>
    <w:rsid w:val="00127757"/>
    <w:rsid w:val="00164373"/>
    <w:rsid w:val="00212446"/>
    <w:rsid w:val="00224C41"/>
    <w:rsid w:val="00227736"/>
    <w:rsid w:val="00233E0A"/>
    <w:rsid w:val="00246493"/>
    <w:rsid w:val="00257E92"/>
    <w:rsid w:val="00260F75"/>
    <w:rsid w:val="00293B24"/>
    <w:rsid w:val="002A5BE5"/>
    <w:rsid w:val="0031611D"/>
    <w:rsid w:val="003162AF"/>
    <w:rsid w:val="00320DB1"/>
    <w:rsid w:val="0033081E"/>
    <w:rsid w:val="00331B91"/>
    <w:rsid w:val="003423C3"/>
    <w:rsid w:val="00345611"/>
    <w:rsid w:val="003473F3"/>
    <w:rsid w:val="00375D90"/>
    <w:rsid w:val="00381909"/>
    <w:rsid w:val="003846BB"/>
    <w:rsid w:val="003A389F"/>
    <w:rsid w:val="003A52AF"/>
    <w:rsid w:val="003D2532"/>
    <w:rsid w:val="003D67E3"/>
    <w:rsid w:val="003E6DD0"/>
    <w:rsid w:val="003F2362"/>
    <w:rsid w:val="0040782B"/>
    <w:rsid w:val="004148BB"/>
    <w:rsid w:val="00463C39"/>
    <w:rsid w:val="004774EA"/>
    <w:rsid w:val="00480783"/>
    <w:rsid w:val="0048742E"/>
    <w:rsid w:val="00495DB0"/>
    <w:rsid w:val="004A3560"/>
    <w:rsid w:val="004D5D79"/>
    <w:rsid w:val="004E1EC0"/>
    <w:rsid w:val="004F622E"/>
    <w:rsid w:val="00500FF9"/>
    <w:rsid w:val="00506BC5"/>
    <w:rsid w:val="0051079B"/>
    <w:rsid w:val="00560AB6"/>
    <w:rsid w:val="00575B7B"/>
    <w:rsid w:val="005860F8"/>
    <w:rsid w:val="005A4A56"/>
    <w:rsid w:val="005A7C25"/>
    <w:rsid w:val="005B24E7"/>
    <w:rsid w:val="005B33D2"/>
    <w:rsid w:val="005B4579"/>
    <w:rsid w:val="005B55C1"/>
    <w:rsid w:val="005C31D5"/>
    <w:rsid w:val="005C3390"/>
    <w:rsid w:val="005D2104"/>
    <w:rsid w:val="005D4074"/>
    <w:rsid w:val="005F1FDF"/>
    <w:rsid w:val="006041CF"/>
    <w:rsid w:val="00604853"/>
    <w:rsid w:val="00625EB5"/>
    <w:rsid w:val="00637E26"/>
    <w:rsid w:val="00645806"/>
    <w:rsid w:val="006903E0"/>
    <w:rsid w:val="006910CE"/>
    <w:rsid w:val="00693D67"/>
    <w:rsid w:val="006946D8"/>
    <w:rsid w:val="00696652"/>
    <w:rsid w:val="006F4ACE"/>
    <w:rsid w:val="00716428"/>
    <w:rsid w:val="00722E23"/>
    <w:rsid w:val="00723661"/>
    <w:rsid w:val="00773689"/>
    <w:rsid w:val="00774C17"/>
    <w:rsid w:val="00787E75"/>
    <w:rsid w:val="007A5E49"/>
    <w:rsid w:val="007B0972"/>
    <w:rsid w:val="007B5E58"/>
    <w:rsid w:val="007C076E"/>
    <w:rsid w:val="007C5E28"/>
    <w:rsid w:val="007D2E71"/>
    <w:rsid w:val="007E77F6"/>
    <w:rsid w:val="0080611B"/>
    <w:rsid w:val="00824F55"/>
    <w:rsid w:val="00871B83"/>
    <w:rsid w:val="00873357"/>
    <w:rsid w:val="008A2581"/>
    <w:rsid w:val="008A57CC"/>
    <w:rsid w:val="008A6E13"/>
    <w:rsid w:val="008C5162"/>
    <w:rsid w:val="008E0FCE"/>
    <w:rsid w:val="008F0FC6"/>
    <w:rsid w:val="00915C54"/>
    <w:rsid w:val="00951DC1"/>
    <w:rsid w:val="00954909"/>
    <w:rsid w:val="00961036"/>
    <w:rsid w:val="00970896"/>
    <w:rsid w:val="00971DCE"/>
    <w:rsid w:val="00981121"/>
    <w:rsid w:val="00987B44"/>
    <w:rsid w:val="00991619"/>
    <w:rsid w:val="009A3C2F"/>
    <w:rsid w:val="009B6C48"/>
    <w:rsid w:val="00A00562"/>
    <w:rsid w:val="00A065B2"/>
    <w:rsid w:val="00A62236"/>
    <w:rsid w:val="00A63778"/>
    <w:rsid w:val="00A70285"/>
    <w:rsid w:val="00A9533F"/>
    <w:rsid w:val="00AF58A4"/>
    <w:rsid w:val="00B23703"/>
    <w:rsid w:val="00B26CD3"/>
    <w:rsid w:val="00B62C92"/>
    <w:rsid w:val="00B72B6D"/>
    <w:rsid w:val="00B877C7"/>
    <w:rsid w:val="00BC5BC0"/>
    <w:rsid w:val="00BD5C40"/>
    <w:rsid w:val="00BE22A7"/>
    <w:rsid w:val="00BE43B7"/>
    <w:rsid w:val="00BE67D8"/>
    <w:rsid w:val="00C06270"/>
    <w:rsid w:val="00C06D7A"/>
    <w:rsid w:val="00C20C01"/>
    <w:rsid w:val="00C229E0"/>
    <w:rsid w:val="00C34CB6"/>
    <w:rsid w:val="00C36913"/>
    <w:rsid w:val="00C71D68"/>
    <w:rsid w:val="00CB1437"/>
    <w:rsid w:val="00CC01DB"/>
    <w:rsid w:val="00CD7AE2"/>
    <w:rsid w:val="00CE44B3"/>
    <w:rsid w:val="00D10B17"/>
    <w:rsid w:val="00D116BC"/>
    <w:rsid w:val="00D22A1E"/>
    <w:rsid w:val="00D3192F"/>
    <w:rsid w:val="00D4504F"/>
    <w:rsid w:val="00D70D7E"/>
    <w:rsid w:val="00D93D5C"/>
    <w:rsid w:val="00DA4B97"/>
    <w:rsid w:val="00DA6194"/>
    <w:rsid w:val="00DB3B88"/>
    <w:rsid w:val="00DB727F"/>
    <w:rsid w:val="00DD3BCA"/>
    <w:rsid w:val="00DD5300"/>
    <w:rsid w:val="00E01EF5"/>
    <w:rsid w:val="00E15674"/>
    <w:rsid w:val="00E222BC"/>
    <w:rsid w:val="00E44496"/>
    <w:rsid w:val="00E51A69"/>
    <w:rsid w:val="00E66849"/>
    <w:rsid w:val="00EB3BD3"/>
    <w:rsid w:val="00EB614E"/>
    <w:rsid w:val="00EE79A9"/>
    <w:rsid w:val="00EF4868"/>
    <w:rsid w:val="00F00FDE"/>
    <w:rsid w:val="00F02723"/>
    <w:rsid w:val="00F23253"/>
    <w:rsid w:val="00F31811"/>
    <w:rsid w:val="00F5168F"/>
    <w:rsid w:val="00F600F3"/>
    <w:rsid w:val="00F66AB3"/>
    <w:rsid w:val="00F718B1"/>
    <w:rsid w:val="00F902D2"/>
    <w:rsid w:val="00FB4BDA"/>
    <w:rsid w:val="00FB54F3"/>
    <w:rsid w:val="00FC16DE"/>
    <w:rsid w:val="00FC3AA3"/>
    <w:rsid w:val="00FF18A0"/>
    <w:rsid w:val="00FF4267"/>
    <w:rsid w:val="0ECD6304"/>
    <w:rsid w:val="0F2FFDB8"/>
    <w:rsid w:val="0FB557F7"/>
    <w:rsid w:val="1DA3EF32"/>
    <w:rsid w:val="289B7CD5"/>
    <w:rsid w:val="2EFE2DB6"/>
    <w:rsid w:val="2F430CE4"/>
    <w:rsid w:val="31DA2AF2"/>
    <w:rsid w:val="35D0566D"/>
    <w:rsid w:val="379B69D8"/>
    <w:rsid w:val="3F1C5BF3"/>
    <w:rsid w:val="3F2F4EB3"/>
    <w:rsid w:val="3F5EED8D"/>
    <w:rsid w:val="3F76538A"/>
    <w:rsid w:val="45B85B30"/>
    <w:rsid w:val="460710F6"/>
    <w:rsid w:val="49C5081B"/>
    <w:rsid w:val="4DC10044"/>
    <w:rsid w:val="4DF4AB0A"/>
    <w:rsid w:val="4FBD85DB"/>
    <w:rsid w:val="4FFFB039"/>
    <w:rsid w:val="52790457"/>
    <w:rsid w:val="537B2CB3"/>
    <w:rsid w:val="54F710AD"/>
    <w:rsid w:val="55057D15"/>
    <w:rsid w:val="556F17D7"/>
    <w:rsid w:val="557F7C08"/>
    <w:rsid w:val="559D0C07"/>
    <w:rsid w:val="57F9F611"/>
    <w:rsid w:val="59FD216B"/>
    <w:rsid w:val="5A332296"/>
    <w:rsid w:val="5ADF1D9C"/>
    <w:rsid w:val="5C221AFD"/>
    <w:rsid w:val="5DCFD085"/>
    <w:rsid w:val="5DFB91BE"/>
    <w:rsid w:val="5E59EC9B"/>
    <w:rsid w:val="5EDD009E"/>
    <w:rsid w:val="5EFDE37F"/>
    <w:rsid w:val="5FFB5AA8"/>
    <w:rsid w:val="603B06E8"/>
    <w:rsid w:val="62945B44"/>
    <w:rsid w:val="63FA4883"/>
    <w:rsid w:val="64860D42"/>
    <w:rsid w:val="67C7EBAE"/>
    <w:rsid w:val="6C6E8BB0"/>
    <w:rsid w:val="6CEB2EB0"/>
    <w:rsid w:val="6CFBC46C"/>
    <w:rsid w:val="6DB5ECA5"/>
    <w:rsid w:val="6DEF79E7"/>
    <w:rsid w:val="6E3B9676"/>
    <w:rsid w:val="6E5DB41C"/>
    <w:rsid w:val="6E7F59DC"/>
    <w:rsid w:val="6EDC901E"/>
    <w:rsid w:val="6EE2507D"/>
    <w:rsid w:val="6FC5CAE3"/>
    <w:rsid w:val="6FF78E64"/>
    <w:rsid w:val="73FF8D9D"/>
    <w:rsid w:val="75F3770E"/>
    <w:rsid w:val="75FE0871"/>
    <w:rsid w:val="769D3388"/>
    <w:rsid w:val="79BB8F51"/>
    <w:rsid w:val="79CFF0D4"/>
    <w:rsid w:val="79F68FA9"/>
    <w:rsid w:val="7A5F3B50"/>
    <w:rsid w:val="7AC3FADA"/>
    <w:rsid w:val="7ADFD977"/>
    <w:rsid w:val="7AE7FEC5"/>
    <w:rsid w:val="7B764573"/>
    <w:rsid w:val="7BAFECBE"/>
    <w:rsid w:val="7BBBC311"/>
    <w:rsid w:val="7BBCB572"/>
    <w:rsid w:val="7BFCEF95"/>
    <w:rsid w:val="7CDEB5A9"/>
    <w:rsid w:val="7D2B29AB"/>
    <w:rsid w:val="7D5F9826"/>
    <w:rsid w:val="7DE7A2CE"/>
    <w:rsid w:val="7E7508F3"/>
    <w:rsid w:val="7E7E1846"/>
    <w:rsid w:val="7F26CCA8"/>
    <w:rsid w:val="7F97463F"/>
    <w:rsid w:val="7FABA61E"/>
    <w:rsid w:val="7FCD3D38"/>
    <w:rsid w:val="7FED1F7A"/>
    <w:rsid w:val="7FED4A3B"/>
    <w:rsid w:val="7FFDBDC5"/>
    <w:rsid w:val="7FFE125D"/>
    <w:rsid w:val="7FFF2374"/>
    <w:rsid w:val="97B5EB29"/>
    <w:rsid w:val="99D9357F"/>
    <w:rsid w:val="9E672619"/>
    <w:rsid w:val="9FAB6205"/>
    <w:rsid w:val="AFEBB1D5"/>
    <w:rsid w:val="B67F7498"/>
    <w:rsid w:val="BBC94430"/>
    <w:rsid w:val="BBFDEBCD"/>
    <w:rsid w:val="BCFD5BD5"/>
    <w:rsid w:val="BDEF779D"/>
    <w:rsid w:val="BDFC5663"/>
    <w:rsid w:val="BEBF3303"/>
    <w:rsid w:val="BEF16E52"/>
    <w:rsid w:val="BFDE36DB"/>
    <w:rsid w:val="BFE73F2C"/>
    <w:rsid w:val="C3D75FC5"/>
    <w:rsid w:val="CF6A8137"/>
    <w:rsid w:val="CFE33690"/>
    <w:rsid w:val="D1FBE7DF"/>
    <w:rsid w:val="D4BF249D"/>
    <w:rsid w:val="D4CF354E"/>
    <w:rsid w:val="D4EB7514"/>
    <w:rsid w:val="D7CD40C3"/>
    <w:rsid w:val="D8DBAA98"/>
    <w:rsid w:val="DA6714B1"/>
    <w:rsid w:val="DBF4757F"/>
    <w:rsid w:val="DDD77972"/>
    <w:rsid w:val="DDEF94D3"/>
    <w:rsid w:val="DE7D59AA"/>
    <w:rsid w:val="DFDD37B3"/>
    <w:rsid w:val="DFEF5290"/>
    <w:rsid w:val="E373A8FF"/>
    <w:rsid w:val="E7CB83C9"/>
    <w:rsid w:val="E7FEBF66"/>
    <w:rsid w:val="E9BD6B78"/>
    <w:rsid w:val="EDDED1DD"/>
    <w:rsid w:val="EFBA5F80"/>
    <w:rsid w:val="EFBDB07D"/>
    <w:rsid w:val="EFF703C1"/>
    <w:rsid w:val="F59D17BF"/>
    <w:rsid w:val="F6FB0DB3"/>
    <w:rsid w:val="F9FEFA2F"/>
    <w:rsid w:val="FA2F4891"/>
    <w:rsid w:val="FABED460"/>
    <w:rsid w:val="FAF6F742"/>
    <w:rsid w:val="FAF75663"/>
    <w:rsid w:val="FAFA8E2F"/>
    <w:rsid w:val="FB43D963"/>
    <w:rsid w:val="FBDD9B2A"/>
    <w:rsid w:val="FBFBDB8A"/>
    <w:rsid w:val="FC3FB1BF"/>
    <w:rsid w:val="FCDCCF8C"/>
    <w:rsid w:val="FCE97B5E"/>
    <w:rsid w:val="FD7FFE6B"/>
    <w:rsid w:val="FD965A7D"/>
    <w:rsid w:val="FDA68E04"/>
    <w:rsid w:val="FDB735E7"/>
    <w:rsid w:val="FDE755AB"/>
    <w:rsid w:val="FDEBF476"/>
    <w:rsid w:val="FDF147A0"/>
    <w:rsid w:val="FE3E0F0B"/>
    <w:rsid w:val="FEBB4DEF"/>
    <w:rsid w:val="FEFFA98B"/>
    <w:rsid w:val="FF564296"/>
    <w:rsid w:val="FF6DB817"/>
    <w:rsid w:val="FF7B3719"/>
    <w:rsid w:val="FF8E3E95"/>
    <w:rsid w:val="FFEB6CA3"/>
    <w:rsid w:val="FFFDD82B"/>
    <w:rsid w:val="FFFE3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spacing w:after="120"/>
    </w:pPr>
  </w:style>
  <w:style w:type="paragraph" w:styleId="3">
    <w:name w:val="Title"/>
    <w:basedOn w:val="1"/>
    <w:next w:val="1"/>
    <w:link w:val="3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4"/>
    <w:qFormat/>
    <w:uiPriority w:val="0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2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6"/>
    <w:next w:val="6"/>
    <w:link w:val="4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Variable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00"/>
      <w:u w:val="none"/>
    </w:rPr>
  </w:style>
  <w:style w:type="character" w:styleId="21">
    <w:name w:val="HTML Code"/>
    <w:basedOn w:val="16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3">
    <w:name w:val="HTML Cite"/>
    <w:basedOn w:val="16"/>
    <w:qFormat/>
    <w:uiPriority w:val="0"/>
  </w:style>
  <w:style w:type="character" w:styleId="24">
    <w:name w:val="footnote reference"/>
    <w:unhideWhenUsed/>
    <w:qFormat/>
    <w:uiPriority w:val="0"/>
    <w:rPr>
      <w:vertAlign w:val="superscript"/>
    </w:rPr>
  </w:style>
  <w:style w:type="character" w:styleId="25">
    <w:name w:val="HTML Sampl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8">
    <w:name w:val="正文文本 Char"/>
    <w:basedOn w:val="16"/>
    <w:link w:val="2"/>
    <w:semiHidden/>
    <w:qFormat/>
    <w:uiPriority w:val="99"/>
    <w:rPr>
      <w:szCs w:val="24"/>
    </w:rPr>
  </w:style>
  <w:style w:type="character" w:customStyle="1" w:styleId="29">
    <w:name w:val="标题 1 Char"/>
    <w:basedOn w:val="16"/>
    <w:link w:val="4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30">
    <w:name w:val="标题 2 Char"/>
    <w:basedOn w:val="16"/>
    <w:link w:val="5"/>
    <w:qFormat/>
    <w:uiPriority w:val="9"/>
    <w:rPr>
      <w:rFonts w:ascii="等线 Light" w:hAnsi="等线 Light" w:eastAsia="等线 Light"/>
      <w:b/>
      <w:bCs/>
      <w:sz w:val="32"/>
      <w:szCs w:val="32"/>
    </w:rPr>
  </w:style>
  <w:style w:type="character" w:customStyle="1" w:styleId="31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32">
    <w:name w:val="脚注文本 Char"/>
    <w:basedOn w:val="16"/>
    <w:link w:val="11"/>
    <w:qFormat/>
    <w:uiPriority w:val="0"/>
    <w:rPr>
      <w:rFonts w:ascii="Calibri" w:hAnsi="Calibri" w:cs="黑体"/>
      <w:sz w:val="18"/>
    </w:rPr>
  </w:style>
  <w:style w:type="character" w:customStyle="1" w:styleId="33">
    <w:name w:val="标题 Char"/>
    <w:basedOn w:val="16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34">
    <w:name w:val="place"/>
    <w:basedOn w:val="16"/>
    <w:qFormat/>
    <w:uiPriority w:val="0"/>
  </w:style>
  <w:style w:type="character" w:customStyle="1" w:styleId="35">
    <w:name w:val="place1"/>
    <w:basedOn w:val="16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36">
    <w:name w:val="place2"/>
    <w:basedOn w:val="16"/>
    <w:qFormat/>
    <w:uiPriority w:val="0"/>
  </w:style>
  <w:style w:type="character" w:customStyle="1" w:styleId="37">
    <w:name w:val="place3"/>
    <w:basedOn w:val="16"/>
    <w:qFormat/>
    <w:uiPriority w:val="0"/>
  </w:style>
  <w:style w:type="character" w:customStyle="1" w:styleId="38">
    <w:name w:val="noline"/>
    <w:basedOn w:val="16"/>
    <w:qFormat/>
    <w:uiPriority w:val="0"/>
  </w:style>
  <w:style w:type="character" w:customStyle="1" w:styleId="39">
    <w:name w:val="font"/>
    <w:basedOn w:val="16"/>
    <w:qFormat/>
    <w:uiPriority w:val="0"/>
  </w:style>
  <w:style w:type="character" w:customStyle="1" w:styleId="40">
    <w:name w:val="font1"/>
    <w:basedOn w:val="16"/>
    <w:qFormat/>
    <w:uiPriority w:val="0"/>
  </w:style>
  <w:style w:type="character" w:customStyle="1" w:styleId="41">
    <w:name w:val="hover16"/>
    <w:basedOn w:val="16"/>
    <w:qFormat/>
    <w:uiPriority w:val="0"/>
    <w:rPr>
      <w:color w:val="025291"/>
    </w:rPr>
  </w:style>
  <w:style w:type="character" w:customStyle="1" w:styleId="42">
    <w:name w:val="laypage_curr"/>
    <w:basedOn w:val="16"/>
    <w:qFormat/>
    <w:uiPriority w:val="0"/>
    <w:rPr>
      <w:color w:val="FFFDF4"/>
      <w:shd w:val="clear" w:color="auto" w:fill="0B67A6"/>
    </w:rPr>
  </w:style>
  <w:style w:type="paragraph" w:customStyle="1" w:styleId="4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44">
    <w:name w:val="批注框文本 Char"/>
    <w:basedOn w:val="16"/>
    <w:link w:val="8"/>
    <w:qFormat/>
    <w:uiPriority w:val="0"/>
    <w:rPr>
      <w:sz w:val="18"/>
      <w:szCs w:val="18"/>
    </w:rPr>
  </w:style>
  <w:style w:type="paragraph" w:customStyle="1" w:styleId="4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6">
    <w:name w:val="批注文字 Char"/>
    <w:basedOn w:val="16"/>
    <w:link w:val="6"/>
    <w:semiHidden/>
    <w:qFormat/>
    <w:uiPriority w:val="99"/>
    <w:rPr>
      <w:szCs w:val="24"/>
    </w:rPr>
  </w:style>
  <w:style w:type="character" w:customStyle="1" w:styleId="47">
    <w:name w:val="批注主题 Char"/>
    <w:basedOn w:val="46"/>
    <w:link w:val="13"/>
    <w:semiHidden/>
    <w:qFormat/>
    <w:uiPriority w:val="99"/>
    <w:rPr>
      <w:b/>
      <w:bCs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12305</Words>
  <Characters>12729</Characters>
  <Lines>107</Lines>
  <Paragraphs>30</Paragraphs>
  <TotalTime>6</TotalTime>
  <ScaleCrop>false</ScaleCrop>
  <LinksUpToDate>false</LinksUpToDate>
  <CharactersWithSpaces>13589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2022-04-29T06:15:00Z</dcterms:created>
  <dc:creator>高宇恒</dc:creator>
  <cp:lastModifiedBy>user</cp:lastModifiedBy>
  <cp:lastPrinted>2023-03-30T10:14:00Z</cp:lastPrinted>
  <dcterms:modified xsi:type="dcterms:W3CDTF">2024-06-19T08:51:32Z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5B3C66BBB88B4B2CA9D06BECB37A5916</vt:lpwstr>
  </property>
</Properties>
</file>