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framePr w:wrap="around"/>
        <w:spacing w:line="360" w:lineRule="auto"/>
        <w:rPr>
          <w:rFonts w:hAnsi="黑体" w:cs="黑体"/>
          <w:color w:val="auto"/>
          <w:highlight w:val="none"/>
        </w:rPr>
      </w:pPr>
      <w:r>
        <w:rPr>
          <w:rFonts w:hint="eastAsia" w:hAnsi="黑体" w:cs="黑体"/>
          <w:color w:val="auto"/>
          <w:highlight w:val="none"/>
        </w:rPr>
        <w:t>ICS 03.080</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9854" w:type="dxa"/>
            <w:tcBorders>
              <w:top w:val="nil"/>
              <w:left w:val="nil"/>
              <w:bottom w:val="nil"/>
              <w:right w:val="nil"/>
            </w:tcBorders>
          </w:tcPr>
          <w:p>
            <w:pPr>
              <w:pStyle w:val="22"/>
              <w:framePr w:wrap="around"/>
              <w:spacing w:line="360" w:lineRule="auto"/>
              <w:rPr>
                <w:color w:val="auto"/>
                <w:highlight w:val="none"/>
              </w:rPr>
            </w:pPr>
            <w:r>
              <w:rPr>
                <w:rFonts w:hint="eastAsia"/>
                <w:color w:val="auto"/>
                <w:highlight w:val="none"/>
              </w:rPr>
              <w:t xml:space="preserve">CCS </w:t>
            </w:r>
            <w:r>
              <w:rPr>
                <w:color w:val="auto"/>
                <w:highlight w:val="none"/>
              </w:rPr>
              <mc:AlternateContent>
                <mc:Choice Requires="wps">
                  <w:drawing>
                    <wp:anchor distT="0" distB="0" distL="114300" distR="114300" simplePos="0" relativeHeight="251672576" behindDoc="1" locked="0" layoutInCell="1" allowOverlap="1">
                      <wp:simplePos x="0" y="0"/>
                      <wp:positionH relativeFrom="column">
                        <wp:posOffset>85725</wp:posOffset>
                      </wp:positionH>
                      <wp:positionV relativeFrom="paragraph">
                        <wp:posOffset>152400</wp:posOffset>
                      </wp:positionV>
                      <wp:extent cx="866775" cy="198120"/>
                      <wp:effectExtent l="0" t="0" r="1905" b="0"/>
                      <wp:wrapNone/>
                      <wp:docPr id="7" name="矩形 7"/>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rPr>
                                      <w:color w:val="FFFFFF" w:themeColor="background1"/>
                                      <w14:textFill>
                                        <w14:noFill/>
                                      </w14:textFill>
                                    </w:rPr>
                                  </w:pPr>
                                </w:p>
                              </w:txbxContent>
                            </wps:txbx>
                            <wps:bodyPr upright="1"/>
                          </wps:wsp>
                        </a:graphicData>
                      </a:graphic>
                    </wp:anchor>
                  </w:drawing>
                </mc:Choice>
                <mc:Fallback>
                  <w:pict>
                    <v:rect id="_x0000_s1026" o:spid="_x0000_s1026" o:spt="1" style="position:absolute;left:0pt;margin-left:6.75pt;margin-top:12pt;height:15.6pt;width:68.25pt;z-index:-251643904;mso-width-relative:page;mso-height-relative:page;" fillcolor="#FFFFFF" filled="t" stroked="f" coordsize="21600,21600" o:gfxdata="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iS01zVAAAACAEAAA8AAAAAAAAAAQAgAAAAIgAAAGRycy9kb3ducmV2LnhtbFBLAQIUABQAAAAI&#10;AIdO4kA5844otwEAAGkDAAAOAAAAAAAAAAEAIAAAACQBAABkcnMvZTJvRG9jLnhtbFBLBQYAAAAA&#10;BgAGAFkBAABNBQAAAAA=&#10;">
                      <v:fill on="t" focussize="0,0"/>
                      <v:stroke on="f"/>
                      <v:imagedata o:title=""/>
                      <o:lock v:ext="edit" aspectratio="f"/>
                      <v:textbox>
                        <w:txbxContent>
                          <w:p>
                            <w:pPr>
                              <w:rPr>
                                <w:color w:val="FFFFFF" w:themeColor="background1"/>
                                <w14:textFill>
                                  <w14:noFill/>
                                </w14:textFill>
                              </w:rPr>
                            </w:pPr>
                          </w:p>
                        </w:txbxContent>
                      </v:textbox>
                    </v:rect>
                  </w:pict>
                </mc:Fallback>
              </mc:AlternateContent>
            </w:r>
            <w:r>
              <w:rPr>
                <w:rFonts w:hint="eastAsia"/>
                <w:color w:val="auto"/>
                <w:highlight w:val="none"/>
              </w:rPr>
              <w:t>A 16</w:t>
            </w:r>
            <w:r>
              <w:rPr>
                <w:color w:val="auto"/>
                <w:highlight w:val="none"/>
              </w:rPr>
              <mc:AlternateContent>
                <mc:Choice Requires="wps">
                  <w:drawing>
                    <wp:anchor distT="0" distB="0" distL="114300" distR="114300" simplePos="0" relativeHeight="25167155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4492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DP6bJptwEAAGkDAAAOAAAAAAAAAAEAIAAAACQBAABkcnMvZTJvRG9jLnhtbFBLBQYAAAAA&#10;BgAGAFkBAABNBQAAAAA=&#10;">
                      <v:fill on="t" focussize="0,0"/>
                      <v:stroke on="f"/>
                      <v:imagedata o:title=""/>
                      <o:lock v:ext="edit" aspectratio="f"/>
                      <v:textbox>
                        <w:txbxContent>
                          <w:p/>
                        </w:txbxContent>
                      </v:textbox>
                    </v:rect>
                  </w:pict>
                </mc:Fallback>
              </mc:AlternateContent>
            </w:r>
          </w:p>
        </w:tc>
      </w:tr>
    </w:tbl>
    <w:p>
      <w:pPr>
        <w:pStyle w:val="23"/>
        <w:framePr w:wrap="around"/>
        <w:spacing w:line="360" w:lineRule="auto"/>
        <w:rPr>
          <w:color w:val="auto"/>
          <w:highlight w:val="none"/>
        </w:rPr>
      </w:pPr>
      <w:r>
        <w:rPr>
          <w:color w:val="auto"/>
          <w:highlight w:val="none"/>
        </w:rPr>
        <w:t>DB</w:t>
      </w:r>
      <w:r>
        <w:rPr>
          <w:rFonts w:hint="eastAsia"/>
          <w:color w:val="auto"/>
          <w:highlight w:val="none"/>
        </w:rPr>
        <w:t>21</w:t>
      </w:r>
    </w:p>
    <w:p>
      <w:pPr>
        <w:pStyle w:val="25"/>
        <w:framePr w:wrap="around"/>
        <w:spacing w:line="360" w:lineRule="auto"/>
        <w:rPr>
          <w:color w:val="auto"/>
          <w:highlight w:val="none"/>
        </w:rPr>
      </w:pPr>
      <w:r>
        <w:rPr>
          <w:rFonts w:hint="eastAsia"/>
          <w:color w:val="auto"/>
          <w:highlight w:val="none"/>
        </w:rPr>
        <w:t>辽宁省地方标准</w:t>
      </w:r>
    </w:p>
    <w:p>
      <w:pPr>
        <w:pStyle w:val="26"/>
        <w:framePr w:wrap="around"/>
        <w:spacing w:line="360" w:lineRule="auto"/>
        <w:rPr>
          <w:rFonts w:hAnsi="黑体" w:cs="黑体"/>
          <w:color w:val="auto"/>
          <w:highlight w:val="none"/>
        </w:rPr>
      </w:pPr>
      <w:r>
        <w:rPr>
          <w:rFonts w:hint="eastAsia" w:hAnsi="黑体" w:cs="黑体"/>
          <w:color w:val="auto"/>
          <w:highlight w:val="none"/>
        </w:rPr>
        <w:t>DB21/T XXXX—XXXX</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7"/>
              <w:framePr w:wrap="around"/>
              <w:spacing w:line="360" w:lineRule="auto"/>
              <w:rPr>
                <w:color w:val="auto"/>
                <w:highlight w:val="none"/>
              </w:rPr>
            </w:pPr>
          </w:p>
        </w:tc>
      </w:tr>
    </w:tbl>
    <w:p>
      <w:pPr>
        <w:pStyle w:val="26"/>
        <w:framePr w:wrap="around"/>
        <w:spacing w:line="360" w:lineRule="auto"/>
        <w:rPr>
          <w:color w:val="auto"/>
          <w:highlight w:val="none"/>
        </w:rPr>
      </w:pPr>
    </w:p>
    <w:p>
      <w:pPr>
        <w:pStyle w:val="26"/>
        <w:framePr w:wrap="around"/>
        <w:spacing w:line="360" w:lineRule="auto"/>
        <w:rPr>
          <w:color w:val="auto"/>
          <w:highlight w:val="none"/>
        </w:rPr>
      </w:pPr>
    </w:p>
    <w:p>
      <w:pPr>
        <w:pStyle w:val="28"/>
        <w:framePr w:wrap="around" w:x="1390" w:y="6437"/>
        <w:spacing w:line="360" w:lineRule="auto"/>
        <w:rPr>
          <w:rFonts w:hint="eastAsia"/>
          <w:color w:val="auto"/>
          <w:szCs w:val="22"/>
          <w:highlight w:val="none"/>
        </w:rPr>
      </w:pPr>
      <w:r>
        <w:rPr>
          <w:rFonts w:hint="eastAsia"/>
          <w:color w:val="auto"/>
          <w:szCs w:val="22"/>
          <w:highlight w:val="none"/>
        </w:rPr>
        <w:t>基于蜂窝网络的工业无线通信安全</w:t>
      </w:r>
    </w:p>
    <w:p>
      <w:pPr>
        <w:pStyle w:val="28"/>
        <w:framePr w:wrap="around" w:x="1390" w:y="6437"/>
        <w:spacing w:line="360" w:lineRule="auto"/>
        <w:rPr>
          <w:rFonts w:hint="eastAsia" w:eastAsia="黑体"/>
          <w:color w:val="auto"/>
          <w:szCs w:val="22"/>
          <w:highlight w:val="none"/>
          <w:lang w:val="en-US" w:eastAsia="zh-CN"/>
        </w:rPr>
      </w:pPr>
      <w:r>
        <w:rPr>
          <w:rFonts w:hint="eastAsia"/>
          <w:color w:val="auto"/>
          <w:szCs w:val="22"/>
          <w:highlight w:val="none"/>
          <w:lang w:val="en-US" w:eastAsia="zh-CN"/>
        </w:rPr>
        <w:t>测评要求</w:t>
      </w:r>
    </w:p>
    <w:p>
      <w:pPr>
        <w:pStyle w:val="29"/>
        <w:framePr w:wrap="around" w:x="1390" w:y="6437"/>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征求意见稿</w:t>
      </w:r>
      <w:r>
        <w:rPr>
          <w:rFonts w:hint="eastAsia" w:ascii="宋体" w:hAnsi="宋体" w:eastAsia="宋体" w:cs="宋体"/>
          <w:color w:val="auto"/>
          <w:highlight w:val="none"/>
          <w:lang w:eastAsia="zh-CN"/>
        </w:rPr>
        <w:t>）</w:t>
      </w:r>
    </w:p>
    <w:p>
      <w:pPr>
        <w:pStyle w:val="30"/>
        <w:framePr w:wrap="around" w:x="1390" w:y="6437"/>
        <w:spacing w:line="360" w:lineRule="auto"/>
        <w:rPr>
          <w:color w:val="auto"/>
          <w:highlight w:val="none"/>
        </w:rPr>
      </w:pPr>
      <w:r>
        <w:rPr>
          <w:rFonts w:hint="eastAsia" w:hAnsi="黑体" w:cs="黑体"/>
          <w:color w:val="auto"/>
          <w:highlight w:val="none"/>
        </w:rPr>
        <mc:AlternateContent>
          <mc:Choice Requires="wps">
            <w:drawing>
              <wp:anchor distT="0" distB="0" distL="114300" distR="114300" simplePos="0" relativeHeight="251669504" behindDoc="1" locked="0" layoutInCell="1" allowOverlap="1">
                <wp:simplePos x="0" y="0"/>
                <wp:positionH relativeFrom="page">
                  <wp:posOffset>3397250</wp:posOffset>
                </wp:positionH>
                <wp:positionV relativeFrom="page">
                  <wp:posOffset>5655310</wp:posOffset>
                </wp:positionV>
                <wp:extent cx="1270000" cy="304800"/>
                <wp:effectExtent l="0" t="0" r="1016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67.5pt;margin-top:445.3pt;height:24pt;width:100pt;mso-position-horizontal-relative:page;mso-position-vertical-relative:page;z-index:-251646976;mso-width-relative:page;mso-height-relative:page;" fillcolor="#FFFFFF" filled="t" stroked="f" coordsize="21600,21600" o:gfxdata="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ggoYPYAAAACwEAAA8AAAAAAAAAAQAgAAAAIgAAAGRycy9kb3ducmV2LnhtbFBLAQIUABQAAAAI&#10;AIdO4kDvVaV1tAEAAGoDAAAOAAAAAAAAAAEAIAAAACcBAABkcnMvZTJvRG9jLnhtbFBLBQYAAAAA&#10;BgAGAFkBAABNBQAAAAA=&#10;">
                <v:fill on="t" focussize="0,0"/>
                <v:stroke on="f"/>
                <v:imagedata o:title=""/>
                <o:lock v:ext="edit" aspectratio="f"/>
                <v:textbox>
                  <w:txbxContent>
                    <w:p/>
                  </w:txbxContent>
                </v:textbox>
              </v:rect>
            </w:pict>
          </mc:Fallback>
        </mc:AlternateConten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rap="around" w:x="1390" w:y="6437"/>
              <w:spacing w:line="360" w:lineRule="auto"/>
              <w:rPr>
                <w:color w:val="auto"/>
                <w:highlight w:val="none"/>
              </w:rPr>
            </w:pPr>
            <w:r>
              <w:rPr>
                <w:rFonts w:hint="eastAsia"/>
                <w:color w:val="auto"/>
                <w:highlight w:val="none"/>
              </w:rPr>
              <w:t>在提交反馈意见时，请将您知道的相关专利连同支持性文件一并附上。</w:t>
            </w:r>
            <w:r>
              <w:rPr>
                <w:color w:val="auto"/>
                <w:highlight w:val="none"/>
              </w:rPr>
              <mc:AlternateContent>
                <mc:Choice Requires="wps">
                  <w:drawing>
                    <wp:anchor distT="0" distB="0" distL="114300" distR="114300" simplePos="0" relativeHeight="251670528"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337.15pt;height:20pt;width:150pt;z-index:-25164595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1/fg1wAAAAsBAAAPAAAAAAAAAAEAIAAAACIAAABkcnMvZG93bnJldi54bWxQSwECFAAUAAAACACH&#10;TuJAgETJ2bMBAABqAwAADgAAAAAAAAABACAAAAAmAQAAZHJzL2Uyb0RvYy54bWxQSwUGAAAAAAYA&#10;BgBZAQAASwU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1"/>
              <w:framePr w:wrap="around" w:x="1390" w:y="6437"/>
              <w:spacing w:line="360" w:lineRule="auto"/>
              <w:rPr>
                <w:color w:val="auto"/>
                <w:highlight w:val="none"/>
              </w:rPr>
            </w:pPr>
          </w:p>
        </w:tc>
      </w:tr>
    </w:tbl>
    <w:p>
      <w:pPr>
        <w:pStyle w:val="33"/>
        <w:framePr w:wrap="around" w:hAnchor="page" w:x="1549" w:y="14053"/>
        <w:spacing w:line="360" w:lineRule="auto"/>
        <w:rPr>
          <w:color w:val="auto"/>
          <w:highlight w:val="none"/>
        </w:rPr>
      </w:pPr>
      <w:r>
        <w:rPr>
          <w:rFonts w:ascii="黑体"/>
          <w:color w:val="auto"/>
          <w:highlight w:val="none"/>
        </w:rPr>
        <w:t>XXXX</w:t>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t>XX</w:t>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t>XX</w:t>
      </w:r>
      <w:r>
        <w:rPr>
          <w:rFonts w:hint="eastAsia"/>
          <w:color w:val="auto"/>
          <w:highlight w:val="none"/>
        </w:rPr>
        <w:t>发布</w:t>
      </w:r>
      <w:r>
        <w:rPr>
          <w:color w:val="auto"/>
          <w:highlight w:val="none"/>
        </w:rPr>
        <mc:AlternateContent>
          <mc:Choice Requires="wps">
            <w:drawing>
              <wp:anchor distT="0" distB="0" distL="114300" distR="114300" simplePos="0" relativeHeight="251673600" behindDoc="0" locked="1" layoutInCell="1" allowOverlap="1">
                <wp:simplePos x="0" y="0"/>
                <wp:positionH relativeFrom="column">
                  <wp:posOffset>3810</wp:posOffset>
                </wp:positionH>
                <wp:positionV relativeFrom="page">
                  <wp:posOffset>-3421380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pt;margin-top:-269.4pt;height:0pt;width:481.9pt;mso-position-vertical-relative:page;z-index:251673600;mso-width-relative:page;mso-height-relative:page;" filled="f" stroked="t" coordsize="21600,21600" o:gfxdata="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N&#10;SeHWAAAACgEAAA8AAAAAAAAAAQAgAAAAIgAAAGRycy9kb3ducmV2LnhtbFBLAQIUABQAAAAIAIdO&#10;4kBDcSyU7AEAANoDAAAOAAAAAAAAAAEAIAAAACUBAABkcnMvZTJvRG9jLnhtbFBLBQYAAAAABgAG&#10;AFkBAACDBQAAAAA=&#10;">
                <v:fill on="f" focussize="0,0"/>
                <v:stroke color="#000000" joinstyle="round"/>
                <v:imagedata o:title=""/>
                <o:lock v:ext="edit" aspectratio="f"/>
                <w10:anchorlock/>
              </v:line>
            </w:pict>
          </mc:Fallback>
        </mc:AlternateContent>
      </w:r>
    </w:p>
    <w:p>
      <w:pPr>
        <w:pStyle w:val="35"/>
        <w:framePr w:wrap="around" w:hAnchor="page" w:x="7006" w:y="13981"/>
        <w:spacing w:line="360" w:lineRule="auto"/>
        <w:rPr>
          <w:color w:val="auto"/>
          <w:highlight w:val="none"/>
        </w:rPr>
      </w:pPr>
      <w:r>
        <w:rPr>
          <w:rFonts w:ascii="黑体"/>
          <w:color w:val="auto"/>
          <w:highlight w:val="none"/>
        </w:rPr>
        <w:t>XXXX</w:t>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t>XX</w:t>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t>XX</w:t>
      </w:r>
      <w:r>
        <w:rPr>
          <w:rFonts w:hint="eastAsia"/>
          <w:color w:val="auto"/>
          <w:highlight w:val="none"/>
        </w:rPr>
        <w:t>实施</w:t>
      </w:r>
    </w:p>
    <w:p>
      <w:pPr>
        <w:pStyle w:val="37"/>
        <w:framePr w:wrap="around"/>
        <w:spacing w:line="360" w:lineRule="auto"/>
        <w:rPr>
          <w:rFonts w:hAnsi="黑体" w:cs="黑体"/>
          <w:color w:val="auto"/>
          <w:highlight w:val="none"/>
        </w:rPr>
      </w:pPr>
      <w:bookmarkStart w:id="0" w:name="fm"/>
      <w:r>
        <w:rPr>
          <w:rFonts w:hint="eastAsia" w:hAnsi="黑体" w:cs="黑体"/>
          <w:color w:val="auto"/>
          <w:w w:val="100"/>
          <w:highlight w:val="none"/>
        </w:rPr>
        <mc:AlternateContent>
          <mc:Choice Requires="wps">
            <w:drawing>
              <wp:anchor distT="0" distB="0" distL="114300" distR="114300" simplePos="0" relativeHeight="25166848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47.55pt;margin-top:-585.45pt;height:18pt;width:90pt;z-index:-25164800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8mKEdoAAAAPAQAADwAAAAAAAAABACAAAAAiAAAAZHJzL2Rvd25yZXYueG1sUEsBAhQAFAAA&#10;AAgAh07iQJe7xUa0AQAAagMAAA4AAAAAAAAAAQAgAAAAKQEAAGRycy9lMm9Eb2MueG1sUEsFBgAA&#10;AAAGAAYAWQEAAE8FAAAAAA==&#10;">
                <v:fill on="t" focussize="0,0"/>
                <v:stroke on="f"/>
                <v:imagedata o:title=""/>
                <o:lock v:ext="edit" aspectratio="f"/>
                <v:textbox>
                  <w:txbxContent>
                    <w:p/>
                  </w:txbxContent>
                </v:textbox>
              </v:rect>
            </w:pict>
          </mc:Fallback>
        </mc:AlternateContent>
      </w:r>
      <w:bookmarkEnd w:id="0"/>
      <w:r>
        <w:rPr>
          <w:rFonts w:hint="eastAsia" w:hAnsi="黑体" w:cs="黑体"/>
          <w:color w:val="auto"/>
          <w:w w:val="100"/>
          <w:highlight w:val="none"/>
        </w:rPr>
        <w:t>辽宁省</w:t>
      </w:r>
      <w:r>
        <w:rPr>
          <w:rFonts w:hint="eastAsia" w:hAnsi="黑体" w:cs="黑体"/>
          <w:color w:val="auto"/>
          <w:w w:val="100"/>
          <w:szCs w:val="22"/>
          <w:highlight w:val="none"/>
        </w:rPr>
        <w:t>市场监督管理局　 发 布</w:t>
      </w:r>
    </w:p>
    <w:p>
      <w:pPr>
        <w:pStyle w:val="13"/>
        <w:spacing w:line="360" w:lineRule="auto"/>
        <w:rPr>
          <w:color w:val="auto"/>
          <w:highlight w:val="none"/>
        </w:rPr>
        <w:sectPr>
          <w:headerReference r:id="rId5" w:type="even"/>
          <w:footerReference r:id="rId6" w:type="even"/>
          <w:pgSz w:w="11906" w:h="16838"/>
          <w:pgMar w:top="567" w:right="1134" w:bottom="1134" w:left="1417" w:header="0" w:footer="0" w:gutter="0"/>
          <w:pgNumType w:fmt="decimal" w:start="1"/>
          <w:cols w:space="720" w:num="1"/>
          <w:docGrid w:type="lines" w:linePitch="312" w:charSpace="0"/>
        </w:sectPr>
      </w:pPr>
      <w:r>
        <w:rPr>
          <w:rFonts w:hint="eastAsia" w:ascii="黑体" w:hAnsi="黑体" w:eastAsia="黑体" w:cs="黑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2333625</wp:posOffset>
                </wp:positionV>
                <wp:extent cx="6062345" cy="6350"/>
                <wp:effectExtent l="0" t="4445" r="3175" b="12065"/>
                <wp:wrapNone/>
                <wp:docPr id="11" name="直接连接符 11"/>
                <wp:cNvGraphicFramePr/>
                <a:graphic xmlns:a="http://schemas.openxmlformats.org/drawingml/2006/main">
                  <a:graphicData uri="http://schemas.microsoft.com/office/word/2010/wordprocessingShape">
                    <wps:wsp>
                      <wps:cNvCnPr/>
                      <wps:spPr>
                        <a:xfrm flipV="1">
                          <a:off x="0" y="0"/>
                          <a:ext cx="606234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05pt;margin-top:183.75pt;height:0.5pt;width:477.35pt;z-index:251666432;mso-width-relative:page;mso-height-relative:page;" filled="f" stroked="t" coordsize="21600,21600" o:gfxdata="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NvldgAAAAJAQAADwAAAAAAAAABACAAAAAiAAAAZHJzL2Rvd25yZXYueG1s&#10;UEsBAhQAFAAAAAgAh07iQJ3Acu/4AQAA5wMAAA4AAAAAAAAAAQAgAAAAJwEAAGRycy9lMm9Eb2Mu&#10;eG1sUEsFBgAAAAAGAAYAWQEAAJEFAAAAAA==&#10;">
                <v:fill on="f" focussize="0,0"/>
                <v:stroke color="#000000" joinstyle="round"/>
                <v:imagedata o:title=""/>
                <o:lock v:ext="edit" aspectratio="f"/>
              </v:line>
            </w:pict>
          </mc:Fallback>
        </mc:AlternateContent>
      </w:r>
      <w:r>
        <w:rPr>
          <w:rFonts w:hint="eastAsia" w:ascii="黑体" w:hAnsi="黑体" w:eastAsia="黑体" w:cs="黑体"/>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8851900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5pt;margin-top:697pt;height:0pt;width:481.9pt;z-index:251667456;mso-width-relative:page;mso-height-relative:page;" filled="f" stroked="t" coordsize="21600,21600" o:gfxdata="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bK&#10;ldYAAAALAQAADwAAAAAAAAABACAAAAAiAAAAZHJzL2Rvd25yZXYueG1sUEsBAhQAFAAAAAgAh07i&#10;QCXWq8PrAQAA2AMAAA4AAAAAAAAAAQAgAAAAJQEAAGRycy9lMm9Eb2MueG1sUEsFBgAAAAAGAAYA&#10;WQEAAIIFAAAAAA==&#10;">
                <v:fill on="f" focussize="0,0"/>
                <v:stroke color="#000000" joinstyle="round"/>
                <v:imagedata o:title=""/>
                <o:lock v:ext="edit" aspectratio="f"/>
              </v:line>
            </w:pict>
          </mc:Fallback>
        </mc:AlternateContent>
      </w:r>
    </w:p>
    <w:p>
      <w:pPr>
        <w:spacing w:line="360" w:lineRule="auto"/>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目　次</w:t>
      </w:r>
    </w:p>
    <w:p>
      <w:pPr>
        <w:pStyle w:val="8"/>
        <w:keepNext w:val="0"/>
        <w:keepLines w:val="0"/>
        <w:pageBreakBefore w:val="0"/>
        <w:widowControl w:val="0"/>
        <w:tabs>
          <w:tab w:val="right" w:leader="dot" w:pos="9355"/>
          <w:tab w:val="clear" w:pos="9242"/>
        </w:tabs>
        <w:kinsoku/>
        <w:wordWrap/>
        <w:overflowPunct/>
        <w:topLinePunct w:val="0"/>
        <w:autoSpaceDE/>
        <w:autoSpaceDN/>
        <w:bidi w:val="0"/>
        <w:adjustRightInd/>
        <w:snapToGrid/>
        <w:spacing w:beforeLines="0" w:afterLines="0" w:line="25" w:lineRule="atLeast"/>
        <w:textAlignment w:val="auto"/>
        <w:rPr>
          <w:rFonts w:hint="eastAsia" w:ascii="宋体" w:hAnsi="宋体" w:eastAsia="宋体" w:cs="宋体"/>
        </w:rPr>
      </w:pPr>
      <w:r>
        <w:rPr>
          <w:rFonts w:hint="eastAsia" w:ascii="宋体" w:hAnsi="宋体" w:eastAsia="宋体" w:cs="宋体"/>
          <w:b w:val="0"/>
          <w:bCs w:val="0"/>
          <w:color w:val="auto"/>
          <w:highlight w:val="none"/>
        </w:rPr>
        <w:fldChar w:fldCharType="begin"/>
      </w:r>
      <w:r>
        <w:rPr>
          <w:rFonts w:hint="eastAsia" w:ascii="宋体" w:hAnsi="宋体" w:eastAsia="宋体" w:cs="宋体"/>
          <w:b w:val="0"/>
          <w:bCs w:val="0"/>
          <w:color w:val="auto"/>
          <w:highlight w:val="none"/>
        </w:rPr>
        <w:instrText xml:space="preserve">TOC \o "1-3" \h \u </w:instrText>
      </w:r>
      <w:r>
        <w:rPr>
          <w:rFonts w:hint="eastAsia" w:ascii="宋体" w:hAnsi="宋体" w:eastAsia="宋体" w:cs="宋体"/>
          <w:b w:val="0"/>
          <w:bCs w:val="0"/>
          <w:color w:val="auto"/>
          <w:highlight w:val="none"/>
        </w:rPr>
        <w:fldChar w:fldCharType="separate"/>
      </w: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_Toc9868 </w:instrText>
      </w:r>
      <w:r>
        <w:rPr>
          <w:rFonts w:hint="eastAsia" w:ascii="宋体" w:hAnsi="宋体" w:eastAsia="宋体" w:cs="宋体"/>
          <w:bCs w:val="0"/>
          <w:highlight w:val="none"/>
        </w:rPr>
        <w:fldChar w:fldCharType="separate"/>
      </w:r>
      <w:r>
        <w:rPr>
          <w:rFonts w:hint="eastAsia" w:ascii="宋体" w:hAnsi="宋体" w:eastAsia="宋体" w:cs="宋体"/>
          <w:highlight w:val="none"/>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_Toc9868 \h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_Toc30018 </w:instrText>
      </w:r>
      <w:r>
        <w:rPr>
          <w:rFonts w:hint="eastAsia" w:ascii="宋体" w:hAnsi="宋体" w:eastAsia="宋体" w:cs="宋体"/>
          <w:bCs w:val="0"/>
          <w:highlight w:val="none"/>
        </w:rPr>
        <w:fldChar w:fldCharType="separate"/>
      </w:r>
      <w:r>
        <w:rPr>
          <w:rFonts w:hint="eastAsia" w:ascii="宋体" w:hAnsi="宋体" w:eastAsia="宋体" w:cs="宋体"/>
          <w:i w:val="0"/>
          <w:szCs w:val="21"/>
        </w:rPr>
        <w:t xml:space="preserve">1 </w:t>
      </w:r>
      <w:r>
        <w:rPr>
          <w:rFonts w:hint="eastAsia" w:hAnsi="宋体" w:cs="宋体"/>
          <w:i w:val="0"/>
          <w:szCs w:val="21"/>
          <w:lang w:val="en-US" w:eastAsia="zh-CN"/>
        </w:rPr>
        <w:t xml:space="preserve"> </w:t>
      </w:r>
      <w:r>
        <w:rPr>
          <w:rFonts w:hint="eastAsia" w:ascii="宋体" w:hAnsi="宋体" w:eastAsia="宋体" w:cs="宋体"/>
          <w:highlight w:val="none"/>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_Toc30018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_Toc17274 </w:instrText>
      </w:r>
      <w:r>
        <w:rPr>
          <w:rFonts w:hint="eastAsia" w:ascii="宋体" w:hAnsi="宋体" w:eastAsia="宋体" w:cs="宋体"/>
          <w:bCs w:val="0"/>
          <w:highlight w:val="none"/>
        </w:rPr>
        <w:fldChar w:fldCharType="separate"/>
      </w:r>
      <w:r>
        <w:rPr>
          <w:rFonts w:hint="eastAsia" w:ascii="宋体" w:hAnsi="宋体" w:eastAsia="宋体" w:cs="宋体"/>
          <w:i w:val="0"/>
          <w:szCs w:val="21"/>
        </w:rPr>
        <w:t xml:space="preserve">2 </w:t>
      </w:r>
      <w:r>
        <w:rPr>
          <w:rFonts w:hint="eastAsia" w:hAnsi="宋体" w:cs="宋体"/>
          <w:i w:val="0"/>
          <w:szCs w:val="21"/>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_Toc17274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_Toc22584 </w:instrText>
      </w:r>
      <w:r>
        <w:rPr>
          <w:rFonts w:hint="eastAsia" w:ascii="宋体" w:hAnsi="宋体" w:eastAsia="宋体" w:cs="宋体"/>
          <w:bCs w:val="0"/>
          <w:highlight w:val="none"/>
        </w:rPr>
        <w:fldChar w:fldCharType="separate"/>
      </w:r>
      <w:r>
        <w:rPr>
          <w:rFonts w:hint="eastAsia" w:ascii="宋体" w:hAnsi="宋体" w:eastAsia="宋体" w:cs="宋体"/>
          <w:i w:val="0"/>
          <w:szCs w:val="21"/>
        </w:rPr>
        <w:t xml:space="preserve">3 </w:t>
      </w:r>
      <w:r>
        <w:rPr>
          <w:rFonts w:hint="eastAsia" w:hAnsi="宋体" w:cs="宋体"/>
          <w:i w:val="0"/>
          <w:szCs w:val="21"/>
          <w:lang w:val="en-US" w:eastAsia="zh-CN"/>
        </w:rPr>
        <w:t xml:space="preserve"> </w:t>
      </w:r>
      <w:r>
        <w:rPr>
          <w:rFonts w:hint="eastAsia" w:ascii="宋体" w:hAnsi="宋体" w:eastAsia="宋体" w:cs="宋体"/>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_Toc22584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_Toc541 </w:instrText>
      </w:r>
      <w:r>
        <w:rPr>
          <w:rFonts w:hint="eastAsia" w:ascii="宋体" w:hAnsi="宋体" w:eastAsia="宋体" w:cs="宋体"/>
          <w:bCs w:val="0"/>
          <w:highlight w:val="none"/>
        </w:rPr>
        <w:fldChar w:fldCharType="separate"/>
      </w:r>
      <w:r>
        <w:rPr>
          <w:rFonts w:hint="eastAsia" w:ascii="宋体" w:hAnsi="宋体" w:eastAsia="宋体" w:cs="宋体"/>
          <w:i w:val="0"/>
          <w:szCs w:val="21"/>
          <w:lang w:val="en-US" w:eastAsia="zh-CN"/>
        </w:rPr>
        <w:t xml:space="preserve">4 </w:t>
      </w:r>
      <w:r>
        <w:rPr>
          <w:rFonts w:hint="eastAsia" w:hAnsi="宋体" w:cs="宋体"/>
          <w:i w:val="0"/>
          <w:szCs w:val="21"/>
          <w:lang w:val="en-US" w:eastAsia="zh-CN"/>
        </w:rPr>
        <w:t xml:space="preserve"> </w:t>
      </w:r>
      <w:r>
        <w:rPr>
          <w:rFonts w:hint="eastAsia" w:ascii="宋体" w:hAnsi="宋体" w:eastAsia="宋体" w:cs="宋体"/>
          <w:szCs w:val="21"/>
          <w:highlight w:val="none"/>
          <w:lang w:val="en-US" w:eastAsia="zh-CN"/>
        </w:rPr>
        <w:t>测评方法要求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_Toc541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_Toc267 </w:instrText>
      </w:r>
      <w:r>
        <w:rPr>
          <w:rFonts w:hint="eastAsia" w:ascii="宋体" w:hAnsi="宋体" w:eastAsia="宋体" w:cs="宋体"/>
          <w:bCs w:val="0"/>
          <w:highlight w:val="none"/>
        </w:rPr>
        <w:fldChar w:fldCharType="separate"/>
      </w:r>
      <w:r>
        <w:rPr>
          <w:rFonts w:hint="eastAsia" w:ascii="宋体" w:hAnsi="宋体" w:eastAsia="宋体" w:cs="宋体"/>
          <w:i w:val="0"/>
          <w:szCs w:val="21"/>
          <w:lang w:val="en-US" w:eastAsia="zh-CN"/>
        </w:rPr>
        <w:t xml:space="preserve">5 </w:t>
      </w:r>
      <w:r>
        <w:rPr>
          <w:rFonts w:hint="eastAsia" w:hAnsi="宋体" w:cs="宋体"/>
          <w:i w:val="0"/>
          <w:szCs w:val="21"/>
          <w:lang w:val="en-US" w:eastAsia="zh-CN"/>
        </w:rPr>
        <w:t xml:space="preserve"> </w:t>
      </w:r>
      <w:r>
        <w:rPr>
          <w:rFonts w:hint="eastAsia" w:ascii="宋体" w:hAnsi="宋体" w:eastAsia="宋体" w:cs="宋体"/>
          <w:szCs w:val="21"/>
          <w:highlight w:val="none"/>
          <w:lang w:val="en-US" w:eastAsia="zh-CN"/>
        </w:rPr>
        <w:t>测评内容要求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ind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_Toc8084 </w:instrText>
      </w:r>
      <w:r>
        <w:rPr>
          <w:rFonts w:hint="eastAsia" w:ascii="宋体" w:hAnsi="宋体" w:eastAsia="宋体" w:cs="宋体"/>
          <w:bCs w:val="0"/>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5.1 </w:t>
      </w:r>
      <w:r>
        <w:rPr>
          <w:rFonts w:hint="eastAsia"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lang w:val="en-US" w:eastAsia="zh-CN"/>
        </w:rPr>
        <w:t>物理环境安全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_Toc8084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ind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_Toc22998 </w:instrText>
      </w:r>
      <w:r>
        <w:rPr>
          <w:rFonts w:hint="eastAsia" w:ascii="宋体" w:hAnsi="宋体" w:eastAsia="宋体" w:cs="宋体"/>
          <w:bCs w:val="0"/>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5.2 </w:t>
      </w:r>
      <w:r>
        <w:rPr>
          <w:rFonts w:hint="eastAsia"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lang w:val="en-US" w:eastAsia="zh-CN"/>
        </w:rPr>
        <w:t>通信网络安全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_Toc22998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ind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_Toc21542 </w:instrText>
      </w:r>
      <w:r>
        <w:rPr>
          <w:rFonts w:hint="eastAsia" w:ascii="宋体" w:hAnsi="宋体" w:eastAsia="宋体" w:cs="宋体"/>
          <w:bCs w:val="0"/>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5.3 </w:t>
      </w:r>
      <w:r>
        <w:rPr>
          <w:rFonts w:hint="eastAsia"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lang w:val="en-US" w:eastAsia="zh-CN"/>
        </w:rPr>
        <w:t>区域边界安全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_Toc21542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ind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_Toc20791 </w:instrText>
      </w:r>
      <w:r>
        <w:rPr>
          <w:rFonts w:hint="eastAsia" w:ascii="宋体" w:hAnsi="宋体" w:eastAsia="宋体" w:cs="宋体"/>
          <w:bCs w:val="0"/>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5.4 </w:t>
      </w:r>
      <w:r>
        <w:rPr>
          <w:rFonts w:hint="eastAsia"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lang w:val="en-US" w:eastAsia="zh-CN"/>
        </w:rPr>
        <w:t>计算环境安全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_Toc20791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ind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_Toc14312 </w:instrText>
      </w:r>
      <w:r>
        <w:rPr>
          <w:rFonts w:hint="eastAsia" w:ascii="宋体" w:hAnsi="宋体" w:eastAsia="宋体" w:cs="宋体"/>
          <w:bCs w:val="0"/>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5.5 </w:t>
      </w:r>
      <w:r>
        <w:rPr>
          <w:rFonts w:hint="eastAsia"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lang w:val="en-US" w:eastAsia="zh-CN"/>
        </w:rPr>
        <w:t>建设运维安全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_Toc14312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_Toc27877 </w:instrText>
      </w:r>
      <w:r>
        <w:rPr>
          <w:rFonts w:hint="eastAsia" w:ascii="宋体" w:hAnsi="宋体" w:eastAsia="宋体" w:cs="宋体"/>
          <w:bCs w:val="0"/>
          <w:highlight w:val="none"/>
        </w:rPr>
        <w:fldChar w:fldCharType="separate"/>
      </w:r>
      <w:r>
        <w:rPr>
          <w:rFonts w:hint="eastAsia" w:ascii="宋体" w:hAnsi="宋体" w:eastAsia="宋体" w:cs="宋体"/>
          <w:i w:val="0"/>
          <w:szCs w:val="21"/>
          <w:lang w:val="en-US" w:eastAsia="zh-CN"/>
        </w:rPr>
        <w:t xml:space="preserve">6 </w:t>
      </w:r>
      <w:r>
        <w:rPr>
          <w:rFonts w:hint="eastAsia" w:hAnsi="宋体" w:cs="宋体"/>
          <w:i w:val="0"/>
          <w:szCs w:val="21"/>
          <w:lang w:val="en-US" w:eastAsia="zh-CN"/>
        </w:rPr>
        <w:t xml:space="preserve"> </w:t>
      </w:r>
      <w:r>
        <w:rPr>
          <w:rFonts w:hint="eastAsia" w:ascii="宋体" w:hAnsi="宋体" w:eastAsia="宋体" w:cs="宋体"/>
          <w:lang w:val="en-US" w:eastAsia="zh-CN"/>
        </w:rPr>
        <w:t>测评结果判定要求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_Toc27877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5"/>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ind w:firstLine="0" w:firstLineChars="0"/>
        <w:textAlignment w:val="auto"/>
        <w:rPr>
          <w:color w:val="auto"/>
          <w:highlight w:val="none"/>
        </w:rPr>
        <w:sectPr>
          <w:headerReference r:id="rId7" w:type="default"/>
          <w:footerReference r:id="rId8" w:type="default"/>
          <w:footerReference r:id="rId9" w:type="even"/>
          <w:pgSz w:w="11906" w:h="16838"/>
          <w:pgMar w:top="1417" w:right="1134" w:bottom="1134" w:left="1417" w:header="1418" w:footer="1134" w:gutter="0"/>
          <w:pgNumType w:fmt="upperRoman" w:start="1"/>
          <w:cols w:space="0" w:num="1"/>
          <w:formProt w:val="0"/>
          <w:docGrid w:type="lines" w:linePitch="312" w:charSpace="0"/>
        </w:sectPr>
      </w:pPr>
      <w:r>
        <w:rPr>
          <w:rFonts w:hint="eastAsia" w:ascii="宋体" w:hAnsi="宋体" w:eastAsia="宋体" w:cs="宋体"/>
          <w:bCs w:val="0"/>
          <w:color w:val="auto"/>
          <w:highlight w:val="none"/>
        </w:rPr>
        <w:fldChar w:fldCharType="end"/>
      </w:r>
    </w:p>
    <w:p>
      <w:pPr>
        <w:pStyle w:val="14"/>
        <w:spacing w:line="360" w:lineRule="auto"/>
        <w:rPr>
          <w:rFonts w:hAnsi="黑体" w:cs="黑体"/>
          <w:color w:val="auto"/>
          <w:highlight w:val="none"/>
        </w:rPr>
      </w:pPr>
      <w:bookmarkStart w:id="1" w:name="_Toc22413"/>
      <w:bookmarkStart w:id="2" w:name="_Toc25148"/>
      <w:bookmarkStart w:id="3" w:name="_Toc21536"/>
      <w:bookmarkStart w:id="4" w:name="_Toc29227"/>
      <w:bookmarkStart w:id="5" w:name="_Toc24956"/>
      <w:bookmarkStart w:id="6" w:name="_Toc12415"/>
      <w:bookmarkStart w:id="7" w:name="_Toc14285"/>
      <w:bookmarkStart w:id="8" w:name="_Toc18819"/>
      <w:bookmarkStart w:id="9" w:name="_Toc25294"/>
      <w:bookmarkStart w:id="10" w:name="_Toc24066"/>
      <w:bookmarkStart w:id="11" w:name="_Toc21164"/>
      <w:bookmarkStart w:id="12" w:name="_Toc28728"/>
      <w:bookmarkStart w:id="13" w:name="_Toc16898"/>
      <w:bookmarkStart w:id="14" w:name="_Toc23688"/>
      <w:bookmarkStart w:id="15" w:name="_Toc1316"/>
      <w:bookmarkStart w:id="16" w:name="_Toc12668"/>
      <w:bookmarkStart w:id="17" w:name="_Toc25738"/>
      <w:bookmarkStart w:id="18" w:name="_Toc9868"/>
      <w:bookmarkStart w:id="19" w:name="_Toc14160"/>
      <w:bookmarkStart w:id="20" w:name="_Toc543"/>
      <w:r>
        <w:rPr>
          <w:rFonts w:hint="eastAsia" w:hAnsi="黑体" w:cs="黑体"/>
          <w:color w:val="auto"/>
          <w:highlight w:val="none"/>
        </w:rPr>
        <w:t>前</w:t>
      </w:r>
      <w:bookmarkStart w:id="21" w:name="BKQY"/>
      <w:r>
        <w:rPr>
          <w:rFonts w:hint="eastAsia" w:hAnsi="黑体" w:cs="黑体"/>
          <w:color w:val="auto"/>
          <w:highlight w:val="none"/>
        </w:rPr>
        <w:t>  言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13"/>
        <w:spacing w:line="360" w:lineRule="auto"/>
        <w:rPr>
          <w:rFonts w:hAnsi="宋体"/>
          <w:color w:val="auto"/>
          <w:highlight w:val="none"/>
        </w:rPr>
      </w:pPr>
      <w:r>
        <w:rPr>
          <w:rFonts w:hint="eastAsia" w:hAnsi="宋体"/>
          <w:color w:val="auto"/>
          <w:highlight w:val="none"/>
        </w:rPr>
        <w:t>本文件按照GB/T 1.1-2020《标准化工作导则 第1部分：标准化文件的结构和起草规则》的规</w:t>
      </w:r>
      <w:r>
        <w:rPr>
          <w:rFonts w:hAnsi="宋体"/>
          <w:color w:val="auto"/>
          <w:highlight w:val="none"/>
        </w:rPr>
        <w:t>定</w:t>
      </w:r>
      <w:r>
        <w:rPr>
          <w:rFonts w:hint="eastAsia" w:hAnsi="宋体"/>
          <w:color w:val="auto"/>
          <w:highlight w:val="none"/>
        </w:rPr>
        <w:t>起草。</w:t>
      </w:r>
    </w:p>
    <w:p>
      <w:pPr>
        <w:pStyle w:val="13"/>
        <w:spacing w:line="360" w:lineRule="auto"/>
        <w:rPr>
          <w:rFonts w:hAnsi="宋体"/>
          <w:color w:val="auto"/>
          <w:highlight w:val="none"/>
        </w:rPr>
      </w:pPr>
      <w:r>
        <w:rPr>
          <w:rFonts w:hint="eastAsia" w:hAnsi="宋体"/>
          <w:color w:val="auto"/>
          <w:highlight w:val="none"/>
        </w:rPr>
        <w:t>请注意本文件的某些内容可能涉及专利。本文件的发布机构不承担识别专利的责任。</w:t>
      </w:r>
    </w:p>
    <w:p>
      <w:pPr>
        <w:pStyle w:val="13"/>
        <w:spacing w:line="360" w:lineRule="auto"/>
        <w:rPr>
          <w:rFonts w:hAnsi="宋体"/>
          <w:color w:val="auto"/>
          <w:highlight w:val="none"/>
        </w:rPr>
      </w:pPr>
      <w:r>
        <w:rPr>
          <w:rFonts w:hint="eastAsia" w:hAnsi="宋体"/>
          <w:color w:val="auto"/>
          <w:highlight w:val="none"/>
        </w:rPr>
        <w:t>本文件</w:t>
      </w:r>
      <w:r>
        <w:rPr>
          <w:rFonts w:hAnsi="宋体"/>
          <w:color w:val="auto"/>
          <w:highlight w:val="none"/>
        </w:rPr>
        <w:t>由</w:t>
      </w:r>
      <w:r>
        <w:rPr>
          <w:rFonts w:hint="eastAsia" w:hAnsi="宋体"/>
          <w:color w:val="auto"/>
          <w:highlight w:val="none"/>
          <w:lang w:val="en-US" w:eastAsia="zh-CN"/>
        </w:rPr>
        <w:t>辽宁省工业和信息化厅</w:t>
      </w:r>
      <w:r>
        <w:rPr>
          <w:rFonts w:hAnsi="宋体"/>
          <w:color w:val="auto"/>
          <w:highlight w:val="none"/>
        </w:rPr>
        <w:t>提出</w:t>
      </w:r>
      <w:r>
        <w:rPr>
          <w:rFonts w:hint="eastAsia" w:hAnsi="宋体"/>
          <w:color w:val="auto"/>
          <w:highlight w:val="none"/>
          <w:lang w:val="en-US" w:eastAsia="zh-CN"/>
        </w:rPr>
        <w:t>并归口</w:t>
      </w:r>
      <w:r>
        <w:rPr>
          <w:rFonts w:hAnsi="宋体"/>
          <w:color w:val="auto"/>
          <w:highlight w:val="none"/>
        </w:rPr>
        <w:t>。</w:t>
      </w:r>
    </w:p>
    <w:p>
      <w:pPr>
        <w:pStyle w:val="13"/>
        <w:spacing w:line="360" w:lineRule="auto"/>
        <w:rPr>
          <w:rFonts w:hint="eastAsia" w:hAnsi="宋体" w:eastAsia="宋体"/>
          <w:color w:val="auto"/>
          <w:highlight w:val="none"/>
          <w:lang w:eastAsia="zh-CN"/>
        </w:rPr>
      </w:pPr>
      <w:r>
        <w:rPr>
          <w:rFonts w:hint="eastAsia" w:hAnsi="宋体"/>
          <w:color w:val="auto"/>
          <w:highlight w:val="none"/>
        </w:rPr>
        <w:t>本文件起草单位：沈阳华睿博信息技术有限公司</w:t>
      </w:r>
      <w:r>
        <w:rPr>
          <w:rFonts w:hint="eastAsia"/>
          <w:color w:val="auto"/>
          <w:highlight w:val="none"/>
          <w:lang w:eastAsia="zh-CN"/>
        </w:rPr>
        <w:t>、</w:t>
      </w:r>
      <w:r>
        <w:rPr>
          <w:rFonts w:hint="eastAsia" w:hAnsi="宋体"/>
          <w:color w:val="auto"/>
          <w:highlight w:val="none"/>
        </w:rPr>
        <w:t>东北大学</w:t>
      </w:r>
      <w:r>
        <w:rPr>
          <w:rFonts w:hint="eastAsia"/>
          <w:color w:val="auto"/>
          <w:highlight w:val="none"/>
          <w:lang w:eastAsia="zh-CN"/>
        </w:rPr>
        <w:t>、辽宁省信息安全与软件测</w:t>
      </w:r>
      <w:r>
        <w:rPr>
          <w:rFonts w:hint="eastAsia"/>
          <w:color w:val="auto"/>
          <w:highlight w:val="none"/>
          <w:lang w:val="en-US" w:eastAsia="zh-CN"/>
        </w:rPr>
        <w:t>测评认证中心、</w:t>
      </w:r>
      <w:r>
        <w:rPr>
          <w:rFonts w:hint="eastAsia" w:hAnsi="宋体"/>
          <w:color w:val="auto"/>
          <w:highlight w:val="none"/>
        </w:rPr>
        <w:t>辽宁省先进装备制造业基地建设工程中心</w:t>
      </w:r>
      <w:r>
        <w:rPr>
          <w:rFonts w:hint="eastAsia"/>
          <w:color w:val="auto"/>
          <w:highlight w:val="none"/>
          <w:lang w:eastAsia="zh-CN"/>
        </w:rPr>
        <w:t>、</w:t>
      </w:r>
      <w:r>
        <w:rPr>
          <w:rFonts w:hint="eastAsia" w:hAnsi="宋体"/>
          <w:color w:val="auto"/>
          <w:highlight w:val="none"/>
        </w:rPr>
        <w:t>沈阳鼓风机集团股份有限公司</w:t>
      </w:r>
      <w:r>
        <w:rPr>
          <w:rFonts w:hint="eastAsia"/>
          <w:color w:val="auto"/>
          <w:highlight w:val="none"/>
          <w:lang w:eastAsia="zh-CN"/>
        </w:rPr>
        <w:t>、</w:t>
      </w:r>
      <w:r>
        <w:rPr>
          <w:rFonts w:hint="eastAsia" w:hAnsi="宋体"/>
          <w:color w:val="auto"/>
          <w:highlight w:val="none"/>
        </w:rPr>
        <w:t>辽宁艾特斯智能交通技术有限公司</w:t>
      </w:r>
      <w:r>
        <w:rPr>
          <w:rFonts w:hint="eastAsia"/>
          <w:color w:val="auto"/>
          <w:highlight w:val="none"/>
          <w:lang w:eastAsia="zh-CN"/>
        </w:rPr>
        <w:t>、</w:t>
      </w:r>
      <w:r>
        <w:rPr>
          <w:rFonts w:hint="eastAsia" w:hAnsi="宋体"/>
          <w:color w:val="auto"/>
          <w:highlight w:val="none"/>
        </w:rPr>
        <w:t>中国烟草总公司辽宁省公司</w:t>
      </w:r>
      <w:r>
        <w:rPr>
          <w:rFonts w:hint="eastAsia"/>
          <w:color w:val="auto"/>
          <w:highlight w:val="none"/>
          <w:lang w:eastAsia="zh-CN"/>
        </w:rPr>
        <w:t>、辽宁省烟草公司沈阳市公司、</w:t>
      </w:r>
      <w:r>
        <w:rPr>
          <w:rFonts w:hint="eastAsia" w:hAnsi="宋体"/>
          <w:color w:val="auto"/>
          <w:highlight w:val="none"/>
        </w:rPr>
        <w:t>济南大学</w:t>
      </w:r>
      <w:r>
        <w:rPr>
          <w:rFonts w:hint="eastAsia"/>
          <w:color w:val="auto"/>
          <w:highlight w:val="none"/>
          <w:lang w:eastAsia="zh-CN"/>
        </w:rPr>
        <w:t>、</w:t>
      </w:r>
      <w:r>
        <w:rPr>
          <w:rFonts w:hint="eastAsia" w:hAnsi="宋体"/>
          <w:color w:val="auto"/>
          <w:highlight w:val="none"/>
        </w:rPr>
        <w:t>沈阳职业技术学院</w:t>
      </w:r>
      <w:r>
        <w:rPr>
          <w:rFonts w:hint="eastAsia"/>
          <w:color w:val="auto"/>
          <w:highlight w:val="none"/>
          <w:lang w:val="en-US" w:eastAsia="zh-CN"/>
        </w:rPr>
        <w:t>等</w:t>
      </w:r>
      <w:r>
        <w:rPr>
          <w:rFonts w:hint="eastAsia"/>
          <w:color w:val="auto"/>
          <w:highlight w:val="none"/>
          <w:lang w:eastAsia="zh-CN"/>
        </w:rPr>
        <w:t>。</w:t>
      </w:r>
      <w:bookmarkStart w:id="214" w:name="_GoBack"/>
      <w:bookmarkEnd w:id="214"/>
    </w:p>
    <w:p>
      <w:pPr>
        <w:pStyle w:val="13"/>
        <w:spacing w:line="360" w:lineRule="auto"/>
        <w:rPr>
          <w:rFonts w:hint="eastAsia" w:eastAsia="宋体"/>
          <w:color w:val="auto"/>
          <w:highlight w:val="none"/>
          <w:lang w:val="en-US" w:eastAsia="zh-CN"/>
        </w:rPr>
      </w:pPr>
      <w:r>
        <w:rPr>
          <w:rFonts w:hint="eastAsia" w:hAnsi="宋体"/>
          <w:color w:val="auto"/>
          <w:highlight w:val="none"/>
        </w:rPr>
        <w:t>本文件主要起草人：邵华</w:t>
      </w:r>
      <w:r>
        <w:rPr>
          <w:rFonts w:hint="eastAsia"/>
          <w:color w:val="auto"/>
          <w:highlight w:val="none"/>
          <w:lang w:eastAsia="zh-CN"/>
        </w:rPr>
        <w:t>、</w:t>
      </w:r>
      <w:r>
        <w:rPr>
          <w:rFonts w:hint="eastAsia" w:hAnsi="宋体"/>
          <w:color w:val="auto"/>
          <w:highlight w:val="none"/>
        </w:rPr>
        <w:t>姚羽</w:t>
      </w:r>
      <w:r>
        <w:rPr>
          <w:rFonts w:hint="eastAsia"/>
          <w:color w:val="auto"/>
          <w:highlight w:val="none"/>
          <w:lang w:eastAsia="zh-CN"/>
        </w:rPr>
        <w:t>、</w:t>
      </w:r>
      <w:r>
        <w:rPr>
          <w:rFonts w:hint="eastAsia" w:hAnsi="宋体"/>
          <w:color w:val="auto"/>
          <w:highlight w:val="none"/>
        </w:rPr>
        <w:t>郭剑峰</w:t>
      </w:r>
      <w:r>
        <w:rPr>
          <w:rFonts w:hint="eastAsia"/>
          <w:color w:val="auto"/>
          <w:highlight w:val="none"/>
          <w:lang w:eastAsia="zh-CN"/>
        </w:rPr>
        <w:t>、</w:t>
      </w:r>
      <w:r>
        <w:rPr>
          <w:rFonts w:hint="eastAsia" w:hAnsi="宋体"/>
          <w:color w:val="auto"/>
          <w:highlight w:val="none"/>
        </w:rPr>
        <w:t>陈莹</w:t>
      </w:r>
      <w:r>
        <w:rPr>
          <w:rFonts w:hint="eastAsia"/>
          <w:color w:val="auto"/>
          <w:highlight w:val="none"/>
          <w:lang w:eastAsia="zh-CN"/>
        </w:rPr>
        <w:t>、</w:t>
      </w:r>
      <w:r>
        <w:rPr>
          <w:rFonts w:hint="eastAsia" w:hAnsi="宋体"/>
          <w:color w:val="auto"/>
          <w:highlight w:val="none"/>
        </w:rPr>
        <w:t>刘奇</w:t>
      </w:r>
      <w:r>
        <w:rPr>
          <w:rFonts w:hint="eastAsia"/>
          <w:color w:val="auto"/>
          <w:highlight w:val="none"/>
          <w:lang w:eastAsia="zh-CN"/>
        </w:rPr>
        <w:t>、</w:t>
      </w:r>
      <w:r>
        <w:rPr>
          <w:rFonts w:hint="eastAsia" w:hAnsi="宋体"/>
          <w:color w:val="auto"/>
          <w:highlight w:val="none"/>
        </w:rPr>
        <w:t>郝玉明</w:t>
      </w:r>
      <w:r>
        <w:rPr>
          <w:rFonts w:hint="eastAsia"/>
          <w:color w:val="auto"/>
          <w:highlight w:val="none"/>
          <w:lang w:eastAsia="zh-CN"/>
        </w:rPr>
        <w:t>、</w:t>
      </w:r>
      <w:r>
        <w:rPr>
          <w:rFonts w:hint="eastAsia" w:hAnsi="宋体"/>
          <w:color w:val="auto"/>
          <w:highlight w:val="none"/>
        </w:rPr>
        <w:t>黄书鹏</w:t>
      </w:r>
      <w:r>
        <w:rPr>
          <w:rFonts w:hint="eastAsia"/>
          <w:color w:val="auto"/>
          <w:highlight w:val="none"/>
          <w:lang w:eastAsia="zh-CN"/>
        </w:rPr>
        <w:t>、</w:t>
      </w:r>
      <w:r>
        <w:rPr>
          <w:rFonts w:hint="eastAsia" w:hAnsi="宋体"/>
          <w:color w:val="auto"/>
          <w:highlight w:val="none"/>
        </w:rPr>
        <w:t>王宇飞</w:t>
      </w:r>
      <w:r>
        <w:rPr>
          <w:rFonts w:hint="eastAsia"/>
          <w:color w:val="auto"/>
          <w:highlight w:val="none"/>
          <w:lang w:eastAsia="zh-CN"/>
        </w:rPr>
        <w:t>、</w:t>
      </w:r>
      <w:r>
        <w:rPr>
          <w:rFonts w:hint="eastAsia" w:hAnsi="宋体"/>
          <w:color w:val="auto"/>
          <w:highlight w:val="none"/>
        </w:rPr>
        <w:t>袁辉</w:t>
      </w:r>
      <w:r>
        <w:rPr>
          <w:rFonts w:hint="eastAsia"/>
          <w:color w:val="auto"/>
          <w:highlight w:val="none"/>
          <w:lang w:eastAsia="zh-CN"/>
        </w:rPr>
        <w:t>、杨海涛、</w:t>
      </w:r>
      <w:r>
        <w:rPr>
          <w:rFonts w:hint="eastAsia" w:hAnsi="宋体"/>
          <w:color w:val="auto"/>
          <w:highlight w:val="none"/>
        </w:rPr>
        <w:t>纪科</w:t>
      </w:r>
      <w:r>
        <w:rPr>
          <w:rFonts w:hint="eastAsia"/>
          <w:color w:val="auto"/>
          <w:highlight w:val="none"/>
          <w:lang w:eastAsia="zh-CN"/>
        </w:rPr>
        <w:t>、</w:t>
      </w:r>
      <w:r>
        <w:rPr>
          <w:rFonts w:hint="eastAsia" w:hAnsi="宋体"/>
          <w:color w:val="auto"/>
          <w:highlight w:val="none"/>
        </w:rPr>
        <w:t>陈贞翔</w:t>
      </w:r>
      <w:r>
        <w:rPr>
          <w:rFonts w:hint="eastAsia"/>
          <w:color w:val="auto"/>
          <w:highlight w:val="none"/>
          <w:lang w:eastAsia="zh-CN"/>
        </w:rPr>
        <w:t>、</w:t>
      </w:r>
      <w:r>
        <w:rPr>
          <w:rFonts w:hint="eastAsia" w:hAnsi="宋体"/>
          <w:color w:val="auto"/>
          <w:highlight w:val="none"/>
        </w:rPr>
        <w:t>吴丽萍</w:t>
      </w:r>
      <w:r>
        <w:rPr>
          <w:rFonts w:hint="eastAsia"/>
          <w:color w:val="auto"/>
          <w:highlight w:val="none"/>
          <w:lang w:eastAsia="zh-CN"/>
        </w:rPr>
        <w:t>、</w:t>
      </w:r>
      <w:r>
        <w:rPr>
          <w:rFonts w:hint="eastAsia" w:hAnsi="宋体"/>
          <w:color w:val="auto"/>
          <w:highlight w:val="none"/>
        </w:rPr>
        <w:t>李慧玲</w:t>
      </w:r>
      <w:r>
        <w:rPr>
          <w:rFonts w:hint="eastAsia"/>
          <w:color w:val="auto"/>
          <w:highlight w:val="none"/>
          <w:lang w:eastAsia="zh-CN"/>
        </w:rPr>
        <w:t>、</w:t>
      </w:r>
      <w:r>
        <w:rPr>
          <w:rFonts w:hint="eastAsia" w:hAnsi="宋体"/>
          <w:color w:val="auto"/>
          <w:highlight w:val="none"/>
        </w:rPr>
        <w:t>杨巍</w:t>
      </w:r>
      <w:r>
        <w:rPr>
          <w:rFonts w:hint="eastAsia"/>
          <w:color w:val="auto"/>
          <w:highlight w:val="none"/>
          <w:lang w:val="en-US" w:eastAsia="zh-CN"/>
        </w:rPr>
        <w:t>等</w:t>
      </w:r>
      <w:r>
        <w:rPr>
          <w:rFonts w:hint="eastAsia"/>
          <w:color w:val="auto"/>
          <w:highlight w:val="none"/>
          <w:lang w:eastAsia="zh-CN"/>
        </w:rPr>
        <w:t>。</w:t>
      </w:r>
    </w:p>
    <w:p>
      <w:pPr>
        <w:pStyle w:val="13"/>
        <w:spacing w:line="360" w:lineRule="auto"/>
        <w:rPr>
          <w:color w:val="auto"/>
          <w:highlight w:val="none"/>
        </w:rPr>
      </w:pPr>
      <w:r>
        <w:rPr>
          <w:rFonts w:hint="eastAsia"/>
          <w:color w:val="auto"/>
          <w:highlight w:val="none"/>
        </w:rPr>
        <w:t>本文件发布实施后，任何单位和个人如有问题和意见建议，均可以通过来电和来函等方式进行反馈，我们将及时答复并认真处理，根据实际情况依法进行评估及复审。</w:t>
      </w:r>
    </w:p>
    <w:p>
      <w:pPr>
        <w:pStyle w:val="13"/>
        <w:spacing w:line="360" w:lineRule="auto"/>
        <w:rPr>
          <w:rFonts w:hint="eastAsia"/>
          <w:color w:val="auto"/>
          <w:highlight w:val="none"/>
          <w:lang w:val="en-US" w:eastAsia="zh-CN"/>
        </w:rPr>
      </w:pPr>
      <w:r>
        <w:rPr>
          <w:rFonts w:hint="eastAsia"/>
          <w:color w:val="auto"/>
          <w:highlight w:val="none"/>
          <w:lang w:val="en-US" w:eastAsia="zh-CN"/>
        </w:rPr>
        <w:t>归口管理部门通信地址：</w:t>
      </w:r>
      <w:r>
        <w:rPr>
          <w:rFonts w:hint="eastAsia"/>
          <w:szCs w:val="22"/>
          <w:highlight w:val="none"/>
        </w:rPr>
        <w:t>辽宁省沈阳市皇姑区北陵大街45-2号</w:t>
      </w:r>
    </w:p>
    <w:p>
      <w:pPr>
        <w:pStyle w:val="13"/>
        <w:spacing w:line="360" w:lineRule="auto"/>
        <w:rPr>
          <w:rFonts w:hint="eastAsia" w:ascii="宋体" w:hAnsi="宋体"/>
          <w:color w:val="auto"/>
          <w:szCs w:val="22"/>
          <w:highlight w:val="none"/>
          <w:lang w:val="en-US" w:eastAsia="zh-CN"/>
        </w:rPr>
      </w:pPr>
      <w:r>
        <w:rPr>
          <w:rFonts w:hint="eastAsia"/>
          <w:color w:val="auto"/>
          <w:highlight w:val="none"/>
          <w:lang w:val="en-US" w:eastAsia="zh-CN"/>
        </w:rPr>
        <w:t>归口管理部门联系电话：</w:t>
      </w:r>
      <w:r>
        <w:rPr>
          <w:rFonts w:hint="eastAsia"/>
          <w:szCs w:val="22"/>
          <w:highlight w:val="none"/>
          <w:lang w:val="en-US" w:eastAsia="zh-CN"/>
        </w:rPr>
        <w:t>024-86913384</w:t>
      </w:r>
    </w:p>
    <w:p>
      <w:pPr>
        <w:pStyle w:val="13"/>
        <w:spacing w:line="360" w:lineRule="auto"/>
        <w:rPr>
          <w:rFonts w:hint="eastAsia" w:hAnsi="宋体"/>
          <w:color w:val="auto"/>
          <w:szCs w:val="22"/>
          <w:highlight w:val="none"/>
          <w:lang w:val="en-US" w:eastAsia="zh-CN"/>
        </w:rPr>
      </w:pPr>
      <w:r>
        <w:rPr>
          <w:rFonts w:hint="eastAsia" w:hAnsi="宋体"/>
          <w:color w:val="auto"/>
          <w:szCs w:val="22"/>
          <w:highlight w:val="none"/>
          <w:lang w:val="en-US" w:eastAsia="zh-CN"/>
        </w:rPr>
        <w:t>标准起草单位通信地址：沈阳市和平区青年大街386号华阳国际大厦2396室</w:t>
      </w:r>
    </w:p>
    <w:p>
      <w:pPr>
        <w:pStyle w:val="13"/>
        <w:spacing w:line="360" w:lineRule="auto"/>
        <w:rPr>
          <w:rFonts w:hint="default" w:hAnsi="宋体"/>
          <w:color w:val="auto"/>
          <w:szCs w:val="22"/>
          <w:highlight w:val="none"/>
          <w:lang w:val="en-US" w:eastAsia="zh-CN"/>
        </w:rPr>
      </w:pPr>
      <w:r>
        <w:rPr>
          <w:rFonts w:hint="eastAsia" w:hAnsi="宋体"/>
          <w:color w:val="auto"/>
          <w:szCs w:val="22"/>
          <w:highlight w:val="none"/>
          <w:lang w:val="en-US" w:eastAsia="zh-CN"/>
        </w:rPr>
        <w:t>标准起草单位联系电话：18698849086</w:t>
      </w:r>
    </w:p>
    <w:p>
      <w:pPr>
        <w:pStyle w:val="13"/>
        <w:spacing w:line="360" w:lineRule="auto"/>
        <w:rPr>
          <w:rFonts w:hint="default" w:eastAsia="宋体"/>
          <w:color w:val="auto"/>
          <w:szCs w:val="22"/>
          <w:highlight w:val="none"/>
          <w:lang w:val="en-US" w:eastAsia="zh-CN"/>
        </w:rPr>
        <w:sectPr>
          <w:footerReference r:id="rId10" w:type="default"/>
          <w:footerReference r:id="rId11" w:type="even"/>
          <w:pgSz w:w="11906" w:h="16838"/>
          <w:pgMar w:top="1417" w:right="1134" w:bottom="1134" w:left="1417" w:header="1418" w:footer="1134" w:gutter="0"/>
          <w:pgNumType w:fmt="upperRoman"/>
          <w:cols w:space="0" w:num="1"/>
          <w:formProt w:val="0"/>
          <w:docGrid w:type="lines" w:linePitch="312" w:charSpace="0"/>
        </w:sectPr>
      </w:pPr>
    </w:p>
    <w:p>
      <w:pPr>
        <w:spacing w:line="360" w:lineRule="auto"/>
        <w:jc w:val="center"/>
        <w:outlineLvl w:val="9"/>
        <w:rPr>
          <w:rFonts w:hint="default" w:ascii="黑体" w:hAnsi="黑体" w:eastAsia="黑体" w:cs="黑体"/>
          <w:color w:val="auto"/>
          <w:sz w:val="32"/>
          <w:szCs w:val="32"/>
          <w:highlight w:val="none"/>
          <w:lang w:val="en-US" w:eastAsia="zh-CN"/>
        </w:rPr>
      </w:pPr>
      <w:bookmarkStart w:id="22" w:name="_Toc28191"/>
      <w:r>
        <w:rPr>
          <w:rFonts w:hint="default" w:ascii="黑体" w:hAnsi="黑体" w:eastAsia="黑体" w:cs="黑体"/>
          <w:color w:val="auto"/>
          <w:sz w:val="32"/>
          <w:szCs w:val="32"/>
          <w:highlight w:val="none"/>
          <w:lang w:val="en-US" w:eastAsia="zh-CN"/>
        </w:rPr>
        <w:t>基于蜂窝网络的工业无线通信安全</w:t>
      </w:r>
      <w:bookmarkEnd w:id="22"/>
      <w:r>
        <w:rPr>
          <w:rFonts w:hint="eastAsia" w:ascii="黑体" w:hAnsi="黑体" w:eastAsia="黑体" w:cs="黑体"/>
          <w:color w:val="auto"/>
          <w:sz w:val="32"/>
          <w:szCs w:val="32"/>
          <w:highlight w:val="none"/>
          <w:lang w:val="en-US" w:eastAsia="zh-CN"/>
        </w:rPr>
        <w:t>测评要求</w:t>
      </w:r>
    </w:p>
    <w:p>
      <w:pPr>
        <w:pStyle w:val="15"/>
        <w:spacing w:before="312" w:after="312" w:line="360" w:lineRule="auto"/>
        <w:outlineLvl w:val="0"/>
        <w:rPr>
          <w:color w:val="auto"/>
          <w:highlight w:val="none"/>
        </w:rPr>
      </w:pPr>
      <w:bookmarkStart w:id="23" w:name="_Toc21437"/>
      <w:bookmarkStart w:id="24" w:name="_Toc30193"/>
      <w:bookmarkStart w:id="25" w:name="_Toc27243"/>
      <w:bookmarkStart w:id="26" w:name="_Toc28163"/>
      <w:bookmarkStart w:id="27" w:name="_Toc6504"/>
      <w:bookmarkStart w:id="28" w:name="_Toc29970"/>
      <w:bookmarkStart w:id="29" w:name="_Toc8423"/>
      <w:bookmarkStart w:id="30" w:name="_Toc30018"/>
      <w:bookmarkStart w:id="31" w:name="_Toc15340"/>
      <w:bookmarkStart w:id="32" w:name="_Toc21115"/>
      <w:bookmarkStart w:id="33" w:name="_Toc13799"/>
      <w:bookmarkStart w:id="34" w:name="_Toc6218"/>
      <w:bookmarkStart w:id="35" w:name="_Toc12742"/>
      <w:bookmarkStart w:id="36" w:name="_Toc15373"/>
      <w:bookmarkStart w:id="37" w:name="_Toc13382"/>
      <w:bookmarkStart w:id="38" w:name="_Toc8300"/>
      <w:bookmarkStart w:id="39" w:name="_Toc17254"/>
      <w:bookmarkStart w:id="40" w:name="_Toc20955"/>
      <w:bookmarkStart w:id="41" w:name="_Toc288"/>
      <w:bookmarkStart w:id="42" w:name="_Toc16062"/>
      <w:r>
        <w:rPr>
          <w:rFonts w:hint="eastAsia"/>
          <w:color w:val="auto"/>
          <w:highlight w:val="none"/>
        </w:rPr>
        <w:t>范围</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3"/>
        <w:spacing w:line="360" w:lineRule="auto"/>
        <w:rPr>
          <w:rFonts w:hint="default" w:eastAsia="宋体"/>
          <w:color w:val="auto"/>
          <w:highlight w:val="none"/>
          <w:lang w:val="en-US" w:eastAsia="zh-CN"/>
        </w:rPr>
      </w:pPr>
      <w:r>
        <w:rPr>
          <w:rFonts w:hint="eastAsia"/>
          <w:color w:val="auto"/>
          <w:highlight w:val="none"/>
        </w:rPr>
        <w:t>本文件规定了</w:t>
      </w:r>
      <w:r>
        <w:rPr>
          <w:rFonts w:hint="eastAsia"/>
          <w:color w:val="auto"/>
          <w:highlight w:val="none"/>
          <w:lang w:val="en-US" w:eastAsia="zh-CN"/>
        </w:rPr>
        <w:t>基于蜂窝网络的工业无线通信安全测评要求。</w:t>
      </w:r>
    </w:p>
    <w:p>
      <w:pPr>
        <w:pStyle w:val="13"/>
        <w:spacing w:line="360" w:lineRule="auto"/>
        <w:rPr>
          <w:rFonts w:hint="default" w:ascii="宋体" w:eastAsia="宋体"/>
          <w:color w:val="auto"/>
          <w:szCs w:val="20"/>
          <w:highlight w:val="none"/>
          <w:lang w:val="en-US" w:eastAsia="zh-CN"/>
        </w:rPr>
      </w:pPr>
      <w:bookmarkStart w:id="43" w:name="_Toc17744"/>
      <w:bookmarkStart w:id="44" w:name="_Toc969"/>
      <w:bookmarkStart w:id="45" w:name="_Toc28726"/>
      <w:bookmarkStart w:id="46" w:name="_Toc13501"/>
      <w:r>
        <w:rPr>
          <w:rFonts w:hint="eastAsia" w:ascii="宋体"/>
          <w:color w:val="auto"/>
          <w:szCs w:val="20"/>
          <w:highlight w:val="none"/>
        </w:rPr>
        <w:t>本文件适用于</w:t>
      </w:r>
      <w:r>
        <w:rPr>
          <w:rFonts w:hint="eastAsia"/>
          <w:color w:val="auto"/>
          <w:szCs w:val="20"/>
          <w:highlight w:val="none"/>
          <w:lang w:val="en-US" w:eastAsia="zh-CN"/>
        </w:rPr>
        <w:t>安全测评服务机构、工业蜂窝网络运营使用单位及主管部门对工业蜂窝网络的安全状况进行安全测评并提供指南。</w:t>
      </w:r>
    </w:p>
    <w:p>
      <w:pPr>
        <w:pStyle w:val="15"/>
        <w:spacing w:before="312" w:after="312" w:line="360" w:lineRule="auto"/>
        <w:outlineLvl w:val="0"/>
        <w:rPr>
          <w:color w:val="auto"/>
          <w:highlight w:val="none"/>
        </w:rPr>
      </w:pPr>
      <w:bookmarkStart w:id="47" w:name="_Toc27605"/>
      <w:bookmarkStart w:id="48" w:name="_Toc14467"/>
      <w:bookmarkStart w:id="49" w:name="_Toc23180"/>
      <w:bookmarkStart w:id="50" w:name="_Toc24507"/>
      <w:bookmarkStart w:id="51" w:name="_Toc14425"/>
      <w:bookmarkStart w:id="52" w:name="_Toc4633"/>
      <w:bookmarkStart w:id="53" w:name="_Toc22511"/>
      <w:bookmarkStart w:id="54" w:name="_Toc17274"/>
      <w:bookmarkStart w:id="55" w:name="_Toc24672"/>
      <w:bookmarkStart w:id="56" w:name="_Toc25630"/>
      <w:bookmarkStart w:id="57" w:name="_Toc24711"/>
      <w:bookmarkStart w:id="58" w:name="_Toc16452"/>
      <w:bookmarkStart w:id="59" w:name="_Toc4021"/>
      <w:bookmarkStart w:id="60" w:name="_Toc32472"/>
      <w:bookmarkStart w:id="61" w:name="_Toc27024"/>
      <w:bookmarkStart w:id="62" w:name="_Toc31104"/>
      <w:r>
        <w:rPr>
          <w:rFonts w:hint="eastAsia"/>
          <w:color w:val="auto"/>
          <w:highlight w:val="none"/>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13"/>
        <w:spacing w:line="360" w:lineRule="auto"/>
        <w:rPr>
          <w:rFonts w:hAnsi="宋体"/>
          <w:color w:val="auto"/>
          <w:highlight w:val="none"/>
        </w:rPr>
      </w:pPr>
      <w:r>
        <w:rPr>
          <w:rFonts w:hint="eastAsia" w:hAnsi="宋体"/>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GB/T 22239-2019  信息安全技术</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网络安全等级保护基本要求</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GB/T 22240-2020</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信息安全技术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网络安全等级保护定级指南</w:t>
      </w:r>
    </w:p>
    <w:p>
      <w:pPr>
        <w:widowControl/>
        <w:spacing w:line="360" w:lineRule="auto"/>
        <w:ind w:firstLine="420" w:firstLineChars="200"/>
        <w:jc w:val="left"/>
        <w:rPr>
          <w:rFonts w:hint="default" w:ascii="宋体" w:hAnsi="宋体" w:cs="宋体"/>
          <w:color w:val="auto"/>
          <w:szCs w:val="21"/>
          <w:highlight w:val="none"/>
          <w:lang w:val="en-US" w:eastAsia="zh-CN"/>
        </w:rPr>
      </w:pPr>
      <w:r>
        <w:rPr>
          <w:rFonts w:hint="eastAsia" w:ascii="宋体" w:hAnsi="宋体" w:cs="宋体"/>
          <w:color w:val="auto"/>
          <w:szCs w:val="21"/>
          <w:highlight w:val="none"/>
        </w:rPr>
        <w:t>GB/T 28448-2019</w:t>
      </w:r>
      <w:r>
        <w:rPr>
          <w:rFonts w:hint="eastAsia" w:ascii="宋体" w:hAnsi="宋体" w:cs="宋体"/>
          <w:color w:val="auto"/>
          <w:szCs w:val="21"/>
          <w:highlight w:val="none"/>
          <w:lang w:val="en-US" w:eastAsia="zh-CN"/>
        </w:rPr>
        <w:t xml:space="preserve">  信息安全技术  网络安全等级保护测评要求</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GB/T 35673-2017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工业通信网络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网络和系统安全</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系统安全要求和安全等级</w:t>
      </w:r>
    </w:p>
    <w:p>
      <w:pPr>
        <w:widowControl/>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GB/T 36627-2018</w:t>
      </w:r>
      <w:r>
        <w:rPr>
          <w:rFonts w:hint="eastAsia" w:ascii="宋体" w:hAnsi="宋体" w:cs="宋体"/>
          <w:color w:val="auto"/>
          <w:szCs w:val="21"/>
          <w:highlight w:val="none"/>
          <w:lang w:val="en-US" w:eastAsia="zh-CN"/>
        </w:rPr>
        <w:t xml:space="preserve">  信息安全技术 网络安全等级保护测试评估技术指南</w:t>
      </w:r>
    </w:p>
    <w:p>
      <w:pPr>
        <w:widowControl/>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GB/T 41780.1-2022  物联网  边缘计算  第1部分：通用要求</w:t>
      </w:r>
    </w:p>
    <w:p>
      <w:pPr>
        <w:widowControl/>
        <w:spacing w:line="360" w:lineRule="auto"/>
        <w:ind w:firstLine="420" w:firstLineChars="0"/>
        <w:jc w:val="left"/>
        <w:rPr>
          <w:rFonts w:hint="eastAsia" w:ascii="宋体" w:hAnsi="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YD/T</w:t>
      </w:r>
      <w:r>
        <w:rPr>
          <w:rFonts w:hint="eastAsia" w:ascii="宋体" w:hAnsi="宋体" w:cs="宋体"/>
          <w:color w:val="auto"/>
          <w:kern w:val="2"/>
          <w:sz w:val="21"/>
          <w:szCs w:val="21"/>
          <w:highlight w:val="none"/>
          <w:lang w:val="en-US" w:eastAsia="zh-CN" w:bidi="ar-SA"/>
        </w:rPr>
        <w:t xml:space="preserve"> </w:t>
      </w:r>
      <w:r>
        <w:rPr>
          <w:rFonts w:hint="eastAsia" w:ascii="宋体" w:hAnsi="宋体" w:eastAsia="宋体" w:cs="宋体"/>
          <w:color w:val="auto"/>
          <w:kern w:val="2"/>
          <w:sz w:val="21"/>
          <w:szCs w:val="21"/>
          <w:highlight w:val="none"/>
          <w:lang w:val="en-US" w:eastAsia="zh-CN" w:bidi="ar-SA"/>
        </w:rPr>
        <w:t>2910-2015</w:t>
      </w:r>
      <w:r>
        <w:rPr>
          <w:rFonts w:hint="eastAsia" w:ascii="宋体" w:hAnsi="宋体" w:cs="宋体"/>
          <w:color w:val="auto"/>
          <w:kern w:val="2"/>
          <w:sz w:val="21"/>
          <w:szCs w:val="21"/>
          <w:highlight w:val="none"/>
          <w:lang w:val="en-US" w:eastAsia="zh-CN" w:bidi="ar-SA"/>
        </w:rPr>
        <w:t xml:space="preserve">  LTE/SAE安全技术要求</w:t>
      </w:r>
    </w:p>
    <w:p>
      <w:pPr>
        <w:pStyle w:val="15"/>
        <w:spacing w:before="312" w:after="312" w:line="360" w:lineRule="auto"/>
        <w:outlineLvl w:val="0"/>
        <w:rPr>
          <w:color w:val="auto"/>
          <w:highlight w:val="none"/>
        </w:rPr>
      </w:pPr>
      <w:bookmarkStart w:id="63" w:name="_Toc21370"/>
      <w:bookmarkStart w:id="64" w:name="_Toc24405"/>
      <w:bookmarkStart w:id="65" w:name="_Toc8705"/>
      <w:bookmarkStart w:id="66" w:name="_Toc22584"/>
      <w:bookmarkStart w:id="67" w:name="_Toc420509244"/>
      <w:bookmarkStart w:id="68" w:name="_Toc5294"/>
      <w:bookmarkStart w:id="69" w:name="_Toc27649"/>
      <w:bookmarkStart w:id="70" w:name="_Toc24065"/>
      <w:bookmarkStart w:id="71" w:name="_Toc1396"/>
      <w:bookmarkStart w:id="72" w:name="_Toc25092"/>
      <w:bookmarkStart w:id="73" w:name="_Toc30537"/>
      <w:bookmarkStart w:id="74" w:name="_Toc23535"/>
      <w:bookmarkStart w:id="75" w:name="_Toc22750"/>
      <w:bookmarkStart w:id="76" w:name="_Toc27651"/>
      <w:bookmarkStart w:id="77" w:name="_Toc30966"/>
      <w:bookmarkStart w:id="78" w:name="_Toc26399"/>
      <w:bookmarkStart w:id="79" w:name="_Toc9739"/>
      <w:bookmarkStart w:id="80" w:name="_Toc12695"/>
      <w:bookmarkStart w:id="81" w:name="_Toc9691"/>
      <w:bookmarkStart w:id="82" w:name="_Toc4486"/>
      <w:bookmarkStart w:id="83" w:name="_Toc12010"/>
      <w:bookmarkStart w:id="84" w:name="_Toc420509188"/>
      <w:r>
        <w:rPr>
          <w:rFonts w:hint="eastAsia"/>
          <w:color w:val="auto"/>
          <w:highlight w:val="none"/>
        </w:rPr>
        <w:t>术语和定义</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13"/>
        <w:spacing w:line="360" w:lineRule="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GB/T 22239-2019、GB/T 22240-2020、GB/T 35673-2017、GB/T 41780.1-2022界定的及以下术语和定义适用于本文件。</w:t>
      </w:r>
    </w:p>
    <w:p>
      <w:pPr>
        <w:pStyle w:val="16"/>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color w:val="auto"/>
          <w:lang w:val="en-US" w:eastAsia="zh-CN"/>
        </w:rPr>
      </w:pPr>
      <w:bookmarkStart w:id="85" w:name="_Toc17227"/>
      <w:bookmarkEnd w:id="85"/>
      <w:bookmarkStart w:id="86" w:name="_Toc20606"/>
      <w:bookmarkEnd w:id="86"/>
      <w:bookmarkStart w:id="87" w:name="_Toc21013"/>
      <w:bookmarkEnd w:id="87"/>
    </w:p>
    <w:p>
      <w:pPr>
        <w:pStyle w:val="16"/>
        <w:numPr>
          <w:ilvl w:val="1"/>
          <w:numId w:val="0"/>
        </w:numPr>
        <w:spacing w:before="163" w:after="163" w:line="360" w:lineRule="auto"/>
        <w:ind w:leftChars="0" w:firstLine="420" w:firstLineChars="200"/>
        <w:outlineLvl w:val="9"/>
        <w:rPr>
          <w:rFonts w:hint="eastAsia"/>
          <w:color w:val="auto"/>
          <w:highlight w:val="none"/>
          <w:lang w:val="en-US" w:eastAsia="zh-CN"/>
        </w:rPr>
      </w:pPr>
      <w:bookmarkStart w:id="88" w:name="_Toc3411"/>
      <w:bookmarkEnd w:id="88"/>
      <w:bookmarkStart w:id="89" w:name="_Toc9647"/>
      <w:bookmarkEnd w:id="89"/>
      <w:bookmarkStart w:id="90" w:name="_Toc25878"/>
      <w:bookmarkEnd w:id="90"/>
      <w:bookmarkStart w:id="91" w:name="_Toc18342"/>
      <w:bookmarkEnd w:id="91"/>
      <w:bookmarkStart w:id="92" w:name="_Toc6675"/>
      <w:bookmarkEnd w:id="92"/>
      <w:bookmarkStart w:id="93" w:name="_Toc13701"/>
      <w:bookmarkEnd w:id="93"/>
      <w:bookmarkStart w:id="94" w:name="_Toc18051"/>
      <w:bookmarkEnd w:id="94"/>
      <w:bookmarkStart w:id="95" w:name="_Toc26140"/>
      <w:bookmarkStart w:id="96" w:name="_Toc25254"/>
      <w:bookmarkStart w:id="97" w:name="_Toc5392"/>
      <w:r>
        <w:rPr>
          <w:rFonts w:hint="eastAsia"/>
          <w:color w:val="auto"/>
          <w:highlight w:val="none"/>
          <w:lang w:val="en-US" w:eastAsia="zh-CN"/>
        </w:rPr>
        <w:t>访谈  interview</w:t>
      </w:r>
      <w:bookmarkEnd w:id="95"/>
      <w:bookmarkEnd w:id="96"/>
      <w:bookmarkEnd w:id="97"/>
    </w:p>
    <w:p>
      <w:pPr>
        <w:pStyle w:val="13"/>
        <w:spacing w:line="360" w:lineRule="auto"/>
        <w:rPr>
          <w:rFonts w:hint="eastAsia"/>
          <w:color w:val="auto"/>
          <w:lang w:val="en-US" w:eastAsia="zh-CN"/>
        </w:rPr>
      </w:pPr>
      <w:r>
        <w:rPr>
          <w:rFonts w:hint="eastAsia"/>
          <w:color w:val="auto"/>
          <w:lang w:val="en-US" w:eastAsia="zh-CN"/>
        </w:rPr>
        <w:t>测评人员通过引导测评对象相关人员进行有目的的（有针对性的）交流以及帮助测评人员理解、澄清或取得证据的过程。</w:t>
      </w:r>
    </w:p>
    <w:p>
      <w:pPr>
        <w:pStyle w:val="16"/>
        <w:bidi w:val="0"/>
        <w:spacing w:line="360" w:lineRule="auto"/>
        <w:outlineLvl w:val="9"/>
        <w:rPr>
          <w:rFonts w:hint="eastAsia"/>
          <w:color w:val="auto"/>
          <w:lang w:val="en-US" w:eastAsia="zh-CN"/>
        </w:rPr>
      </w:pPr>
      <w:bookmarkStart w:id="98" w:name="_Toc21087"/>
      <w:bookmarkEnd w:id="98"/>
      <w:bookmarkStart w:id="99" w:name="_Toc1057"/>
      <w:bookmarkEnd w:id="99"/>
      <w:bookmarkStart w:id="100" w:name="_Toc12"/>
      <w:bookmarkEnd w:id="100"/>
    </w:p>
    <w:p>
      <w:pPr>
        <w:pStyle w:val="16"/>
        <w:numPr>
          <w:ilvl w:val="1"/>
          <w:numId w:val="0"/>
        </w:numPr>
        <w:spacing w:before="163" w:after="163" w:line="360" w:lineRule="auto"/>
        <w:ind w:leftChars="0" w:firstLine="420" w:firstLineChars="200"/>
        <w:outlineLvl w:val="9"/>
        <w:rPr>
          <w:rFonts w:hint="eastAsia"/>
          <w:color w:val="auto"/>
          <w:highlight w:val="none"/>
          <w:lang w:val="en-US" w:eastAsia="zh-CN"/>
        </w:rPr>
      </w:pPr>
      <w:bookmarkStart w:id="101" w:name="_Toc136"/>
      <w:bookmarkStart w:id="102" w:name="_Toc1282"/>
      <w:bookmarkStart w:id="103" w:name="_Toc16105"/>
      <w:r>
        <w:rPr>
          <w:rFonts w:hint="eastAsia"/>
          <w:color w:val="auto"/>
          <w:highlight w:val="none"/>
          <w:lang w:val="en-US" w:eastAsia="zh-CN"/>
        </w:rPr>
        <w:t>核查  examine</w:t>
      </w:r>
      <w:bookmarkEnd w:id="101"/>
      <w:bookmarkEnd w:id="102"/>
      <w:bookmarkEnd w:id="103"/>
    </w:p>
    <w:p>
      <w:pPr>
        <w:pStyle w:val="13"/>
        <w:spacing w:line="360" w:lineRule="auto"/>
        <w:rPr>
          <w:rFonts w:hint="eastAsia"/>
          <w:color w:val="auto"/>
          <w:lang w:val="en-US" w:eastAsia="zh-CN"/>
        </w:rPr>
      </w:pPr>
      <w:r>
        <w:rPr>
          <w:rFonts w:hint="eastAsia"/>
          <w:color w:val="auto"/>
          <w:lang w:val="en-US" w:eastAsia="zh-CN"/>
        </w:rPr>
        <w:t>测评人员通过对测评对象（如制度文档、各类设备及安全配置等）进行观察。以帮助测评人员理解、澄清或取得证据的过程。</w:t>
      </w:r>
    </w:p>
    <w:p>
      <w:pPr>
        <w:pStyle w:val="16"/>
        <w:bidi w:val="0"/>
        <w:spacing w:line="360" w:lineRule="auto"/>
        <w:outlineLvl w:val="9"/>
        <w:rPr>
          <w:rFonts w:hint="eastAsia"/>
          <w:color w:val="auto"/>
          <w:highlight w:val="none"/>
          <w:lang w:val="en-US" w:eastAsia="zh-CN"/>
        </w:rPr>
      </w:pPr>
      <w:bookmarkStart w:id="104" w:name="_Toc16211"/>
      <w:bookmarkEnd w:id="104"/>
      <w:bookmarkStart w:id="105" w:name="_Toc31675"/>
      <w:bookmarkEnd w:id="105"/>
      <w:bookmarkStart w:id="106" w:name="_Toc2565"/>
      <w:bookmarkEnd w:id="106"/>
    </w:p>
    <w:p>
      <w:pPr>
        <w:pStyle w:val="16"/>
        <w:numPr>
          <w:ilvl w:val="1"/>
          <w:numId w:val="0"/>
        </w:numPr>
        <w:spacing w:before="163" w:after="163" w:line="360" w:lineRule="auto"/>
        <w:ind w:leftChars="0" w:firstLine="420" w:firstLineChars="200"/>
        <w:outlineLvl w:val="9"/>
        <w:rPr>
          <w:rFonts w:hint="eastAsia"/>
          <w:color w:val="auto"/>
          <w:highlight w:val="none"/>
          <w:lang w:val="en-US" w:eastAsia="zh-CN"/>
        </w:rPr>
      </w:pPr>
      <w:bookmarkStart w:id="107" w:name="_Toc9209"/>
      <w:bookmarkStart w:id="108" w:name="_Toc15028"/>
      <w:bookmarkStart w:id="109" w:name="_Toc19921"/>
      <w:r>
        <w:rPr>
          <w:rFonts w:hint="eastAsia"/>
          <w:color w:val="auto"/>
          <w:highlight w:val="none"/>
          <w:lang w:val="en-US" w:eastAsia="zh-CN"/>
        </w:rPr>
        <w:t>测试  test</w:t>
      </w:r>
      <w:bookmarkEnd w:id="107"/>
      <w:bookmarkEnd w:id="108"/>
      <w:bookmarkEnd w:id="109"/>
    </w:p>
    <w:p>
      <w:pPr>
        <w:pStyle w:val="13"/>
        <w:spacing w:line="360" w:lineRule="auto"/>
        <w:rPr>
          <w:rFonts w:hint="default"/>
          <w:color w:val="auto"/>
          <w:lang w:val="en-US" w:eastAsia="zh-CN"/>
        </w:rPr>
      </w:pPr>
      <w:r>
        <w:rPr>
          <w:rFonts w:hint="eastAsia"/>
          <w:color w:val="auto"/>
          <w:lang w:val="en-US" w:eastAsia="zh-CN"/>
        </w:rPr>
        <w:t>测评人员使用预定的方法/工具使测评对象（各类设备或安全配置）产生特定的结果，将运行结果与预期的结果进行对比的过程。</w:t>
      </w:r>
    </w:p>
    <w:p>
      <w:pPr>
        <w:pStyle w:val="16"/>
        <w:bidi w:val="0"/>
        <w:spacing w:line="360" w:lineRule="auto"/>
        <w:outlineLvl w:val="9"/>
        <w:rPr>
          <w:rFonts w:hint="eastAsia"/>
          <w:color w:val="auto"/>
          <w:lang w:val="en-US" w:eastAsia="zh-CN"/>
        </w:rPr>
      </w:pPr>
      <w:bookmarkStart w:id="110" w:name="_Toc19731"/>
      <w:bookmarkEnd w:id="110"/>
      <w:bookmarkStart w:id="111" w:name="_Toc9897"/>
      <w:bookmarkEnd w:id="111"/>
      <w:bookmarkStart w:id="112" w:name="_Toc11687"/>
      <w:bookmarkEnd w:id="112"/>
    </w:p>
    <w:p>
      <w:pPr>
        <w:pStyle w:val="16"/>
        <w:numPr>
          <w:ilvl w:val="1"/>
          <w:numId w:val="0"/>
        </w:numPr>
        <w:spacing w:before="163" w:after="163" w:line="360" w:lineRule="auto"/>
        <w:ind w:leftChars="0" w:firstLine="420" w:firstLineChars="200"/>
        <w:outlineLvl w:val="9"/>
        <w:rPr>
          <w:rFonts w:hint="eastAsia"/>
          <w:color w:val="auto"/>
          <w:highlight w:val="none"/>
          <w:lang w:val="en-US" w:eastAsia="zh-CN"/>
        </w:rPr>
      </w:pPr>
      <w:bookmarkStart w:id="113" w:name="_Toc3231"/>
      <w:bookmarkStart w:id="114" w:name="_Toc21094"/>
      <w:bookmarkStart w:id="115" w:name="_Toc27921"/>
      <w:r>
        <w:rPr>
          <w:rFonts w:hint="eastAsia"/>
          <w:color w:val="auto"/>
          <w:highlight w:val="none"/>
          <w:lang w:val="en-US" w:eastAsia="zh-CN"/>
        </w:rPr>
        <w:t>评估  evaluate</w:t>
      </w:r>
      <w:bookmarkEnd w:id="113"/>
      <w:bookmarkEnd w:id="114"/>
      <w:bookmarkEnd w:id="115"/>
    </w:p>
    <w:p>
      <w:pPr>
        <w:pStyle w:val="13"/>
        <w:spacing w:line="360" w:lineRule="auto"/>
        <w:rPr>
          <w:rFonts w:hint="eastAsia"/>
          <w:color w:val="auto"/>
          <w:lang w:val="en-US" w:eastAsia="zh-CN"/>
        </w:rPr>
      </w:pPr>
      <w:r>
        <w:rPr>
          <w:rFonts w:hint="eastAsia"/>
          <w:color w:val="auto"/>
          <w:lang w:val="en-US" w:eastAsia="zh-CN"/>
        </w:rPr>
        <w:t>对测评对象可能存在的威胁及其可能产生的后果进行综合评价和预测的过程。</w:t>
      </w:r>
    </w:p>
    <w:p>
      <w:pPr>
        <w:pStyle w:val="16"/>
        <w:bidi w:val="0"/>
        <w:spacing w:line="360" w:lineRule="auto"/>
        <w:outlineLvl w:val="9"/>
        <w:rPr>
          <w:rFonts w:hint="eastAsia"/>
          <w:color w:val="auto"/>
          <w:lang w:val="en-US" w:eastAsia="zh-CN"/>
        </w:rPr>
      </w:pPr>
      <w:bookmarkStart w:id="116" w:name="_Toc12268"/>
      <w:bookmarkEnd w:id="116"/>
      <w:bookmarkStart w:id="117" w:name="_Toc31416"/>
      <w:bookmarkEnd w:id="117"/>
      <w:bookmarkStart w:id="118" w:name="_Toc9408"/>
      <w:bookmarkEnd w:id="118"/>
    </w:p>
    <w:p>
      <w:pPr>
        <w:pStyle w:val="16"/>
        <w:numPr>
          <w:ilvl w:val="1"/>
          <w:numId w:val="0"/>
        </w:numPr>
        <w:spacing w:before="163" w:after="163" w:line="360" w:lineRule="auto"/>
        <w:ind w:leftChars="0" w:firstLine="420" w:firstLineChars="200"/>
        <w:outlineLvl w:val="9"/>
        <w:rPr>
          <w:rFonts w:hint="eastAsia" w:eastAsia="黑体"/>
          <w:color w:val="auto"/>
          <w:lang w:val="en-US" w:eastAsia="zh-CN"/>
        </w:rPr>
      </w:pPr>
      <w:bookmarkStart w:id="119" w:name="_Toc6689"/>
      <w:bookmarkStart w:id="120" w:name="_Toc3682"/>
      <w:bookmarkStart w:id="121" w:name="_Toc29712"/>
      <w:r>
        <w:rPr>
          <w:rFonts w:hint="eastAsia"/>
          <w:color w:val="auto"/>
          <w:lang w:val="en-US" w:eastAsia="zh-CN"/>
        </w:rPr>
        <w:t>测评对象  target of testing and evaluatio</w:t>
      </w:r>
      <w:bookmarkEnd w:id="119"/>
      <w:r>
        <w:rPr>
          <w:rFonts w:hint="eastAsia"/>
          <w:lang w:val="en-US" w:eastAsia="zh-CN"/>
        </w:rPr>
        <w:t>n</w:t>
      </w:r>
      <w:bookmarkEnd w:id="120"/>
      <w:bookmarkEnd w:id="121"/>
    </w:p>
    <w:p>
      <w:pPr>
        <w:pStyle w:val="13"/>
        <w:spacing w:line="360" w:lineRule="auto"/>
        <w:rPr>
          <w:rFonts w:hint="default"/>
          <w:color w:val="auto"/>
          <w:lang w:val="en-US" w:eastAsia="zh-CN"/>
        </w:rPr>
      </w:pPr>
      <w:r>
        <w:rPr>
          <w:rFonts w:hint="eastAsia"/>
          <w:color w:val="auto"/>
          <w:lang w:val="en-US" w:eastAsia="zh-CN"/>
        </w:rPr>
        <w:t>测评过程中不同测评方法作用的对象，主要涉及相关配套制度文档、设备设施及人员等。</w:t>
      </w:r>
    </w:p>
    <w:p>
      <w:pPr>
        <w:pStyle w:val="15"/>
        <w:spacing w:before="312" w:after="312" w:line="360" w:lineRule="auto"/>
        <w:outlineLvl w:val="0"/>
        <w:rPr>
          <w:rFonts w:hint="eastAsia"/>
          <w:color w:val="auto"/>
          <w:szCs w:val="21"/>
          <w:highlight w:val="none"/>
          <w:lang w:val="en-US" w:eastAsia="zh-CN"/>
        </w:rPr>
      </w:pPr>
      <w:bookmarkStart w:id="122" w:name="_Toc21636"/>
      <w:bookmarkEnd w:id="122"/>
      <w:bookmarkStart w:id="123" w:name="_Toc10809"/>
      <w:bookmarkEnd w:id="123"/>
      <w:bookmarkStart w:id="124" w:name="_Toc17250"/>
      <w:bookmarkEnd w:id="124"/>
      <w:bookmarkStart w:id="125" w:name="_Toc31242"/>
      <w:bookmarkEnd w:id="125"/>
      <w:bookmarkStart w:id="126" w:name="_Toc1750"/>
      <w:bookmarkEnd w:id="126"/>
      <w:bookmarkStart w:id="127" w:name="_Toc29881"/>
      <w:bookmarkEnd w:id="127"/>
      <w:bookmarkStart w:id="128" w:name="_Toc19865"/>
      <w:bookmarkEnd w:id="128"/>
      <w:bookmarkStart w:id="129" w:name="_Toc12838"/>
      <w:bookmarkEnd w:id="129"/>
      <w:bookmarkStart w:id="130" w:name="_Toc20421"/>
      <w:bookmarkEnd w:id="130"/>
      <w:bookmarkStart w:id="131" w:name="_Toc465"/>
      <w:bookmarkEnd w:id="131"/>
      <w:bookmarkStart w:id="132" w:name="_Toc16711"/>
      <w:bookmarkEnd w:id="132"/>
      <w:bookmarkStart w:id="133" w:name="_Toc5490"/>
      <w:bookmarkEnd w:id="133"/>
      <w:bookmarkStart w:id="134" w:name="_Toc27145"/>
      <w:bookmarkEnd w:id="134"/>
      <w:bookmarkStart w:id="135" w:name="_Toc18640"/>
      <w:bookmarkEnd w:id="135"/>
      <w:bookmarkStart w:id="136" w:name="_Toc11734"/>
      <w:bookmarkEnd w:id="136"/>
      <w:bookmarkStart w:id="137" w:name="_Toc2033"/>
      <w:bookmarkEnd w:id="137"/>
      <w:bookmarkStart w:id="138" w:name="_Toc14827"/>
      <w:bookmarkEnd w:id="138"/>
      <w:bookmarkStart w:id="139" w:name="_Toc30441"/>
      <w:bookmarkEnd w:id="139"/>
      <w:bookmarkStart w:id="140" w:name="_Toc28255"/>
      <w:bookmarkEnd w:id="140"/>
      <w:bookmarkStart w:id="141" w:name="_Toc5234"/>
      <w:bookmarkEnd w:id="141"/>
      <w:bookmarkStart w:id="142" w:name="_Toc10014"/>
      <w:bookmarkEnd w:id="142"/>
      <w:bookmarkStart w:id="143" w:name="_Toc4673"/>
      <w:bookmarkEnd w:id="143"/>
      <w:bookmarkStart w:id="144" w:name="_Toc23934"/>
      <w:bookmarkEnd w:id="144"/>
      <w:bookmarkStart w:id="145" w:name="_Toc30791"/>
      <w:bookmarkEnd w:id="145"/>
      <w:bookmarkStart w:id="146" w:name="_Toc12286"/>
      <w:bookmarkEnd w:id="146"/>
      <w:bookmarkStart w:id="147" w:name="_Toc16101"/>
      <w:bookmarkEnd w:id="147"/>
      <w:bookmarkStart w:id="148" w:name="_Toc21104"/>
      <w:bookmarkEnd w:id="148"/>
      <w:bookmarkStart w:id="149" w:name="_Toc28766"/>
      <w:bookmarkEnd w:id="149"/>
      <w:bookmarkStart w:id="150" w:name="_Toc28832"/>
      <w:bookmarkEnd w:id="150"/>
      <w:bookmarkStart w:id="151" w:name="_Toc30759"/>
      <w:bookmarkEnd w:id="151"/>
      <w:bookmarkStart w:id="152" w:name="_Toc1837"/>
      <w:bookmarkEnd w:id="152"/>
      <w:bookmarkStart w:id="153" w:name="_Toc31422"/>
      <w:bookmarkEnd w:id="153"/>
      <w:bookmarkStart w:id="154" w:name="_Toc15570"/>
      <w:bookmarkEnd w:id="154"/>
      <w:bookmarkStart w:id="155" w:name="_Toc25101"/>
      <w:bookmarkEnd w:id="155"/>
      <w:bookmarkStart w:id="156" w:name="_Toc541"/>
      <w:r>
        <w:rPr>
          <w:rFonts w:hint="eastAsia"/>
          <w:color w:val="auto"/>
          <w:szCs w:val="21"/>
          <w:highlight w:val="none"/>
          <w:lang w:val="en-US" w:eastAsia="zh-CN"/>
        </w:rPr>
        <w:t>测评方法要求</w:t>
      </w:r>
      <w:bookmarkEnd w:id="156"/>
    </w:p>
    <w:p>
      <w:pPr>
        <w:pStyle w:val="13"/>
        <w:spacing w:line="360" w:lineRule="auto"/>
        <w:rPr>
          <w:rFonts w:hint="eastAsia"/>
          <w:color w:val="auto"/>
          <w:szCs w:val="21"/>
          <w:highlight w:val="none"/>
          <w:lang w:val="en-US" w:eastAsia="zh-CN"/>
        </w:rPr>
      </w:pPr>
      <w:r>
        <w:rPr>
          <w:rFonts w:hint="eastAsia"/>
          <w:color w:val="auto"/>
          <w:szCs w:val="21"/>
          <w:highlight w:val="none"/>
          <w:lang w:val="en-US" w:eastAsia="zh-CN"/>
        </w:rPr>
        <w:t>测评实施的基本方法是针对特定的测评对象，采用相关的测评手段，遵从一定的测评流程，获取需要的证据数据，给出是否达到特定的安全保护能力的评判。</w:t>
      </w:r>
    </w:p>
    <w:p>
      <w:pPr>
        <w:pStyle w:val="13"/>
        <w:spacing w:line="360" w:lineRule="auto"/>
        <w:rPr>
          <w:rFonts w:hint="default"/>
          <w:color w:val="auto"/>
          <w:szCs w:val="21"/>
          <w:highlight w:val="none"/>
          <w:lang w:val="en-US" w:eastAsia="zh-CN"/>
        </w:rPr>
      </w:pPr>
      <w:r>
        <w:rPr>
          <w:rFonts w:hint="eastAsia"/>
          <w:color w:val="auto"/>
          <w:szCs w:val="21"/>
          <w:highlight w:val="none"/>
          <w:lang w:val="en-US" w:eastAsia="zh-CN"/>
        </w:rPr>
        <w:t>本文件中针对每一个要求项的测评构成一个单项测评，针对某个要求项的所有具体测评内容构成测评实施。</w:t>
      </w:r>
    </w:p>
    <w:p>
      <w:pPr>
        <w:pStyle w:val="15"/>
        <w:spacing w:before="312" w:after="312" w:line="360" w:lineRule="auto"/>
        <w:outlineLvl w:val="0"/>
        <w:rPr>
          <w:rFonts w:hint="default"/>
          <w:color w:val="auto"/>
          <w:szCs w:val="21"/>
          <w:highlight w:val="none"/>
          <w:lang w:val="en-US" w:eastAsia="zh-CN"/>
        </w:rPr>
      </w:pPr>
      <w:bookmarkStart w:id="157" w:name="_Toc267"/>
      <w:r>
        <w:rPr>
          <w:rFonts w:hint="eastAsia"/>
          <w:color w:val="auto"/>
          <w:szCs w:val="21"/>
          <w:highlight w:val="none"/>
          <w:lang w:val="en-US" w:eastAsia="zh-CN"/>
        </w:rPr>
        <w:t>测评内容要求</w:t>
      </w:r>
      <w:bookmarkEnd w:id="157"/>
    </w:p>
    <w:p>
      <w:pPr>
        <w:pStyle w:val="16"/>
        <w:bidi w:val="0"/>
        <w:spacing w:line="360" w:lineRule="auto"/>
        <w:rPr>
          <w:rFonts w:hint="default"/>
          <w:color w:val="auto"/>
          <w:lang w:val="en-US" w:eastAsia="zh-CN"/>
        </w:rPr>
      </w:pPr>
      <w:bookmarkStart w:id="158" w:name="_Toc8084"/>
      <w:r>
        <w:rPr>
          <w:rFonts w:hint="eastAsia"/>
          <w:color w:val="auto"/>
          <w:lang w:val="en-US" w:eastAsia="zh-CN"/>
        </w:rPr>
        <w:t>物理环境安全</w:t>
      </w:r>
      <w:bookmarkEnd w:id="158"/>
    </w:p>
    <w:p>
      <w:pPr>
        <w:pStyle w:val="17"/>
        <w:bidi w:val="0"/>
        <w:spacing w:line="360" w:lineRule="auto"/>
        <w:rPr>
          <w:rFonts w:hint="default"/>
          <w:color w:val="auto"/>
          <w:lang w:val="en-US" w:eastAsia="zh-CN"/>
        </w:rPr>
      </w:pPr>
      <w:bookmarkStart w:id="159" w:name="_Toc29823"/>
      <w:bookmarkStart w:id="160" w:name="_Toc13550"/>
      <w:bookmarkStart w:id="161" w:name="_Toc5134"/>
      <w:r>
        <w:rPr>
          <w:rFonts w:hint="eastAsia"/>
          <w:color w:val="auto"/>
          <w:lang w:val="en-US" w:eastAsia="zh-CN"/>
        </w:rPr>
        <w:t>室外控制设备物理防护</w:t>
      </w:r>
      <w:bookmarkEnd w:id="159"/>
      <w:bookmarkEnd w:id="160"/>
      <w:bookmarkEnd w:id="161"/>
    </w:p>
    <w:p>
      <w:pPr>
        <w:pStyle w:val="13"/>
        <w:spacing w:line="360" w:lineRule="auto"/>
        <w:rPr>
          <w:rFonts w:hint="eastAsia"/>
          <w:color w:val="auto"/>
          <w:lang w:val="en-US" w:eastAsia="zh-CN"/>
        </w:rPr>
      </w:pPr>
      <w:r>
        <w:rPr>
          <w:rFonts w:hint="eastAsia"/>
          <w:color w:val="auto"/>
          <w:highlight w:val="none"/>
          <w:lang w:val="en-US" w:eastAsia="zh-CN"/>
        </w:rPr>
        <w:t>室外控制设备物理防护应满足如下要求：</w:t>
      </w:r>
    </w:p>
    <w:p>
      <w:pPr>
        <w:pStyle w:val="13"/>
        <w:numPr>
          <w:ilvl w:val="0"/>
          <w:numId w:val="4"/>
        </w:numPr>
        <w:tabs>
          <w:tab w:val="clear" w:pos="0"/>
        </w:tabs>
        <w:ind w:left="840" w:leftChars="0" w:hanging="418" w:firstLineChars="0"/>
        <w:rPr>
          <w:rFonts w:hint="eastAsia"/>
          <w:color w:val="auto"/>
          <w:lang w:val="en-US" w:eastAsia="zh-CN"/>
        </w:rPr>
      </w:pPr>
      <w:r>
        <w:rPr>
          <w:rFonts w:hint="eastAsia"/>
          <w:color w:val="auto"/>
          <w:lang w:val="en-US" w:eastAsia="zh-CN"/>
        </w:rPr>
        <w:t>室外控制设备应放置于采用铁板或其他防火材料制作的箱体或装置中并紧固。</w:t>
      </w:r>
    </w:p>
    <w:p>
      <w:pPr>
        <w:pStyle w:val="13"/>
        <w:numPr>
          <w:ilvl w:val="0"/>
          <w:numId w:val="0"/>
        </w:numPr>
        <w:ind w:left="840" w:leftChars="0"/>
        <w:rPr>
          <w:rFonts w:hint="eastAsia"/>
          <w:color w:val="auto"/>
          <w:lang w:val="en-US" w:eastAsia="zh-CN"/>
        </w:rPr>
      </w:pPr>
      <w:r>
        <w:rPr>
          <w:rFonts w:hint="eastAsia"/>
          <w:color w:val="auto"/>
          <w:lang w:val="en-US" w:eastAsia="zh-CN"/>
        </w:rPr>
        <w:t>测评对象：室外控制设备。</w:t>
      </w:r>
    </w:p>
    <w:p>
      <w:pPr>
        <w:pStyle w:val="13"/>
        <w:numPr>
          <w:ilvl w:val="0"/>
          <w:numId w:val="0"/>
        </w:numPr>
        <w:ind w:left="840" w:leftChars="0"/>
        <w:rPr>
          <w:rFonts w:hint="eastAsia"/>
          <w:color w:val="auto"/>
          <w:lang w:val="en-US" w:eastAsia="zh-CN"/>
        </w:rPr>
      </w:pPr>
      <w:r>
        <w:rPr>
          <w:rFonts w:hint="eastAsia"/>
          <w:color w:val="auto"/>
          <w:lang w:val="en-US" w:eastAsia="zh-CN"/>
        </w:rPr>
        <w:t>测评实施：应核查室外控制设备是否放置于采用铁板或其他防火材料制作的箱体或装置中并紧固。</w:t>
      </w:r>
    </w:p>
    <w:p>
      <w:pPr>
        <w:pStyle w:val="13"/>
        <w:numPr>
          <w:ilvl w:val="0"/>
          <w:numId w:val="0"/>
        </w:numPr>
        <w:ind w:left="840" w:leftChars="0"/>
        <w:rPr>
          <w:rFonts w:hint="default"/>
          <w:color w:val="auto"/>
          <w:lang w:val="en-US" w:eastAsia="zh-CN"/>
        </w:rPr>
      </w:pPr>
      <w:r>
        <w:rPr>
          <w:rFonts w:hint="eastAsia"/>
          <w:color w:val="auto"/>
          <w:lang w:val="en-US" w:eastAsia="zh-CN"/>
        </w:rPr>
        <w:t>单元判定：如果以上测评实施内容为肯定，则符合本测评单元指标要求。</w:t>
      </w:r>
    </w:p>
    <w:p>
      <w:pPr>
        <w:pStyle w:val="13"/>
        <w:numPr>
          <w:ilvl w:val="0"/>
          <w:numId w:val="4"/>
        </w:numPr>
        <w:tabs>
          <w:tab w:val="clear" w:pos="0"/>
        </w:tabs>
        <w:ind w:left="840" w:leftChars="0" w:hanging="418" w:firstLineChars="0"/>
        <w:rPr>
          <w:rFonts w:hint="eastAsia" w:ascii="宋体" w:hAnsi="宋体" w:eastAsia="宋体"/>
          <w:color w:val="auto"/>
          <w:lang w:val="zh-CN" w:eastAsia="zh-CN"/>
        </w:rPr>
      </w:pPr>
      <w:r>
        <w:rPr>
          <w:rFonts w:hint="eastAsia" w:ascii="宋体" w:hAnsi="宋体" w:eastAsia="宋体"/>
          <w:color w:val="auto"/>
          <w:lang w:val="zh-CN" w:eastAsia="zh-CN"/>
        </w:rPr>
        <w:t>箱体或装置具有透风、散热、防盗、防雨和防火能力等；</w:t>
      </w:r>
    </w:p>
    <w:p>
      <w:pPr>
        <w:pStyle w:val="13"/>
        <w:numPr>
          <w:ilvl w:val="0"/>
          <w:numId w:val="0"/>
        </w:numPr>
        <w:ind w:left="840" w:leftChars="0"/>
        <w:rPr>
          <w:rFonts w:hint="eastAsia"/>
          <w:color w:val="auto"/>
          <w:lang w:val="en-US" w:eastAsia="zh-CN"/>
        </w:rPr>
      </w:pPr>
      <w:r>
        <w:rPr>
          <w:rFonts w:hint="eastAsia"/>
          <w:color w:val="auto"/>
          <w:lang w:val="en-US" w:eastAsia="zh-CN"/>
        </w:rPr>
        <w:t>测评对象：室外控制设备箱体或装置。</w:t>
      </w:r>
    </w:p>
    <w:p>
      <w:pPr>
        <w:pStyle w:val="13"/>
        <w:numPr>
          <w:ilvl w:val="0"/>
          <w:numId w:val="0"/>
        </w:numPr>
        <w:ind w:left="840" w:leftChars="0"/>
        <w:rPr>
          <w:rFonts w:hint="eastAsia"/>
          <w:color w:val="auto"/>
          <w:lang w:val="en-US" w:eastAsia="zh-CN"/>
        </w:rPr>
      </w:pPr>
      <w:r>
        <w:rPr>
          <w:rFonts w:hint="eastAsia"/>
          <w:color w:val="auto"/>
          <w:lang w:val="en-US" w:eastAsia="zh-CN"/>
        </w:rPr>
        <w:t>测评实施：应核查室外控制设备箱体或装置是否</w:t>
      </w:r>
      <w:r>
        <w:rPr>
          <w:rFonts w:hint="eastAsia" w:ascii="宋体" w:hAnsi="宋体" w:eastAsia="宋体"/>
          <w:color w:val="auto"/>
          <w:lang w:val="zh-CN" w:eastAsia="zh-CN"/>
        </w:rPr>
        <w:t>具有透风、散热、防盗、防雨和防火能力</w:t>
      </w:r>
      <w:r>
        <w:rPr>
          <w:rFonts w:hint="eastAsia"/>
          <w:color w:val="auto"/>
          <w:lang w:val="en-US" w:eastAsia="zh-CN"/>
        </w:rPr>
        <w:t>。</w:t>
      </w:r>
    </w:p>
    <w:p>
      <w:pPr>
        <w:pStyle w:val="13"/>
        <w:numPr>
          <w:ilvl w:val="0"/>
          <w:numId w:val="0"/>
        </w:numPr>
        <w:ind w:left="840" w:leftChars="0"/>
        <w:rPr>
          <w:rFonts w:hint="eastAsia" w:ascii="宋体" w:hAnsi="宋体" w:eastAsia="宋体"/>
          <w:color w:val="auto"/>
          <w:lang w:val="zh-CN" w:eastAsia="zh-CN"/>
        </w:rPr>
      </w:pPr>
      <w:r>
        <w:rPr>
          <w:rFonts w:hint="eastAsia"/>
          <w:color w:val="auto"/>
          <w:lang w:val="en-US" w:eastAsia="zh-CN"/>
        </w:rPr>
        <w:t>单元判定：如果以上测评实施内容为肯定，则符合本测评单元指标要求。</w:t>
      </w:r>
    </w:p>
    <w:p>
      <w:pPr>
        <w:pStyle w:val="13"/>
        <w:numPr>
          <w:ilvl w:val="0"/>
          <w:numId w:val="4"/>
        </w:numPr>
        <w:tabs>
          <w:tab w:val="clear" w:pos="0"/>
        </w:tabs>
        <w:ind w:left="840" w:leftChars="0" w:hanging="418" w:firstLineChars="0"/>
        <w:rPr>
          <w:rFonts w:hint="default"/>
          <w:color w:val="auto"/>
          <w:lang w:val="en-US" w:eastAsia="zh-CN"/>
        </w:rPr>
      </w:pPr>
      <w:r>
        <w:rPr>
          <w:rFonts w:hint="eastAsia" w:ascii="宋体" w:hAnsi="宋体" w:eastAsia="宋体"/>
          <w:color w:val="auto"/>
          <w:lang w:val="zh-CN" w:eastAsia="zh-CN"/>
        </w:rPr>
        <w:t>室外控制设备放置应远离强电磁干扰、强热源等环境，如无法避免应及时做好应急处置及检修，保证设备正常运行。</w:t>
      </w:r>
    </w:p>
    <w:p>
      <w:pPr>
        <w:pStyle w:val="13"/>
        <w:numPr>
          <w:ilvl w:val="0"/>
          <w:numId w:val="0"/>
        </w:numPr>
        <w:ind w:left="840" w:leftChars="0"/>
        <w:rPr>
          <w:rFonts w:hint="eastAsia"/>
          <w:color w:val="auto"/>
          <w:lang w:val="en-US" w:eastAsia="zh-CN"/>
        </w:rPr>
      </w:pPr>
      <w:r>
        <w:rPr>
          <w:rFonts w:hint="eastAsia"/>
          <w:color w:val="auto"/>
          <w:lang w:val="en-US" w:eastAsia="zh-CN"/>
        </w:rPr>
        <w:t>测评对象：室外控制设备物理位置。</w:t>
      </w:r>
    </w:p>
    <w:p>
      <w:pPr>
        <w:pStyle w:val="13"/>
        <w:numPr>
          <w:ilvl w:val="0"/>
          <w:numId w:val="0"/>
        </w:numPr>
        <w:ind w:left="840" w:leftChars="0"/>
        <w:rPr>
          <w:rFonts w:hint="eastAsia"/>
          <w:color w:val="auto"/>
          <w:lang w:val="en-US" w:eastAsia="zh-CN"/>
        </w:rPr>
      </w:pPr>
      <w:r>
        <w:rPr>
          <w:rFonts w:hint="eastAsia"/>
          <w:color w:val="auto"/>
          <w:lang w:val="en-US" w:eastAsia="zh-CN"/>
        </w:rPr>
        <w:t>测评实施：应核查室外控制设备物理位置是否</w:t>
      </w:r>
      <w:r>
        <w:rPr>
          <w:rFonts w:hint="eastAsia" w:ascii="宋体" w:hAnsi="宋体" w:eastAsia="宋体"/>
          <w:color w:val="auto"/>
          <w:lang w:val="zh-CN" w:eastAsia="zh-CN"/>
        </w:rPr>
        <w:t>远离强电磁干扰、强热源等环境，</w:t>
      </w:r>
      <w:r>
        <w:rPr>
          <w:rFonts w:hint="eastAsia" w:ascii="宋体" w:hAnsi="宋体" w:eastAsia="宋体"/>
          <w:color w:val="auto"/>
          <w:lang w:val="en-US" w:eastAsia="zh-CN"/>
        </w:rPr>
        <w:t>如果无法避免是否及时做好应急处置及检修，保证设备正常运行</w:t>
      </w:r>
      <w:r>
        <w:rPr>
          <w:rFonts w:hint="eastAsia"/>
          <w:color w:val="auto"/>
          <w:lang w:val="en-US" w:eastAsia="zh-CN"/>
        </w:rPr>
        <w:t>。</w:t>
      </w:r>
    </w:p>
    <w:p>
      <w:pPr>
        <w:pStyle w:val="13"/>
        <w:numPr>
          <w:ilvl w:val="0"/>
          <w:numId w:val="0"/>
        </w:numPr>
        <w:ind w:left="840" w:leftChars="0"/>
        <w:rPr>
          <w:rFonts w:hint="default"/>
          <w:color w:val="auto"/>
          <w:lang w:val="en-US" w:eastAsia="zh-CN"/>
        </w:rPr>
      </w:pPr>
      <w:r>
        <w:rPr>
          <w:rFonts w:hint="eastAsia"/>
          <w:color w:val="auto"/>
          <w:lang w:val="en-US" w:eastAsia="zh-CN"/>
        </w:rPr>
        <w:t>单元判定：如果以上测评实施内容为肯定，则符合本测评单元指标要求。</w:t>
      </w:r>
    </w:p>
    <w:p>
      <w:pPr>
        <w:pStyle w:val="17"/>
        <w:bidi w:val="0"/>
        <w:spacing w:line="360" w:lineRule="auto"/>
        <w:rPr>
          <w:rFonts w:hint="default"/>
          <w:color w:val="auto"/>
          <w:lang w:val="en-US" w:eastAsia="zh-CN"/>
        </w:rPr>
      </w:pPr>
      <w:bookmarkStart w:id="162" w:name="_Toc12461"/>
      <w:bookmarkStart w:id="163" w:name="_Toc6452"/>
      <w:bookmarkStart w:id="164" w:name="_Toc28027"/>
      <w:r>
        <w:rPr>
          <w:rFonts w:hint="eastAsia"/>
          <w:color w:val="auto"/>
          <w:lang w:val="en-US" w:eastAsia="zh-CN"/>
        </w:rPr>
        <w:t>蜂窝网络接入节点的物理位置</w:t>
      </w:r>
      <w:bookmarkEnd w:id="162"/>
      <w:bookmarkEnd w:id="163"/>
      <w:bookmarkEnd w:id="164"/>
    </w:p>
    <w:p>
      <w:pPr>
        <w:spacing w:line="360" w:lineRule="auto"/>
        <w:ind w:firstLine="420" w:firstLineChars="200"/>
        <w:rPr>
          <w:rFonts w:hint="eastAsia" w:ascii="宋体" w:hAnsi="Times New Roman" w:eastAsia="宋体" w:cs="Times New Roman"/>
          <w:color w:val="auto"/>
          <w:kern w:val="0"/>
          <w:sz w:val="21"/>
          <w:szCs w:val="20"/>
          <w:highlight w:val="none"/>
          <w:lang w:val="zh-CN" w:eastAsia="zh-CN" w:bidi="ar-SA"/>
        </w:rPr>
      </w:pPr>
      <w:r>
        <w:rPr>
          <w:rFonts w:hint="eastAsia" w:ascii="宋体" w:hAnsi="Times New Roman" w:eastAsia="宋体" w:cs="Times New Roman"/>
          <w:color w:val="auto"/>
          <w:kern w:val="0"/>
          <w:sz w:val="21"/>
          <w:szCs w:val="20"/>
          <w:highlight w:val="none"/>
          <w:lang w:val="zh-CN" w:eastAsia="zh-CN" w:bidi="ar-SA"/>
        </w:rPr>
        <w:t>应为</w:t>
      </w:r>
      <w:r>
        <w:rPr>
          <w:rFonts w:hint="eastAsia" w:ascii="宋体" w:cs="Times New Roman"/>
          <w:color w:val="auto"/>
          <w:kern w:val="0"/>
          <w:sz w:val="21"/>
          <w:szCs w:val="20"/>
          <w:highlight w:val="none"/>
          <w:lang w:val="en-US" w:eastAsia="zh-CN" w:bidi="ar-SA"/>
        </w:rPr>
        <w:t>蜂窝网络</w:t>
      </w:r>
      <w:r>
        <w:rPr>
          <w:rFonts w:hint="eastAsia" w:ascii="宋体" w:hAnsi="Times New Roman" w:eastAsia="宋体" w:cs="Times New Roman"/>
          <w:color w:val="auto"/>
          <w:kern w:val="0"/>
          <w:sz w:val="21"/>
          <w:szCs w:val="20"/>
          <w:highlight w:val="none"/>
          <w:lang w:val="zh-CN" w:eastAsia="zh-CN" w:bidi="ar-SA"/>
        </w:rPr>
        <w:t>接入设备的安装选择合理位置，避免过度覆盖和电磁干扰。</w:t>
      </w:r>
    </w:p>
    <w:p>
      <w:pPr>
        <w:pStyle w:val="13"/>
        <w:numPr>
          <w:ilvl w:val="0"/>
          <w:numId w:val="0"/>
        </w:numPr>
        <w:spacing w:line="360" w:lineRule="auto"/>
        <w:ind w:left="420" w:leftChars="0"/>
        <w:rPr>
          <w:rFonts w:hint="eastAsia"/>
          <w:color w:val="auto"/>
          <w:lang w:val="en-US" w:eastAsia="zh-CN"/>
        </w:rPr>
      </w:pPr>
      <w:r>
        <w:rPr>
          <w:rFonts w:hint="eastAsia"/>
          <w:color w:val="auto"/>
          <w:lang w:val="en-US" w:eastAsia="zh-CN"/>
        </w:rPr>
        <w:t>测评对象：蜂窝网络接入设备物理位置。</w:t>
      </w:r>
    </w:p>
    <w:p>
      <w:pPr>
        <w:pStyle w:val="13"/>
        <w:numPr>
          <w:ilvl w:val="0"/>
          <w:numId w:val="0"/>
        </w:numPr>
        <w:spacing w:line="360" w:lineRule="auto"/>
        <w:ind w:left="420" w:leftChars="0"/>
        <w:rPr>
          <w:rFonts w:hint="eastAsia"/>
          <w:color w:val="auto"/>
          <w:lang w:val="en-US" w:eastAsia="zh-CN"/>
        </w:rPr>
      </w:pPr>
      <w:r>
        <w:rPr>
          <w:rFonts w:hint="eastAsia"/>
          <w:color w:val="auto"/>
          <w:lang w:val="en-US" w:eastAsia="zh-CN"/>
        </w:rPr>
        <w:t>测评实施：应核查蜂窝网络接入设备的物理位置是否能够避免过度覆盖和电磁干扰。</w:t>
      </w:r>
    </w:p>
    <w:p>
      <w:pPr>
        <w:pStyle w:val="13"/>
        <w:numPr>
          <w:ilvl w:val="0"/>
          <w:numId w:val="0"/>
        </w:numPr>
        <w:spacing w:line="360" w:lineRule="auto"/>
        <w:ind w:left="420" w:leftChars="0"/>
        <w:rPr>
          <w:rFonts w:hint="default"/>
          <w:color w:val="auto"/>
          <w:lang w:val="en-US" w:eastAsia="zh-CN"/>
        </w:rPr>
      </w:pPr>
      <w:r>
        <w:rPr>
          <w:rFonts w:hint="eastAsia"/>
          <w:color w:val="auto"/>
          <w:lang w:val="en-US" w:eastAsia="zh-CN"/>
        </w:rPr>
        <w:t>单元判定：如果以上测评实施内容为肯定，则符合本测评单元指标要求。</w:t>
      </w:r>
    </w:p>
    <w:p>
      <w:pPr>
        <w:pStyle w:val="16"/>
        <w:bidi w:val="0"/>
        <w:spacing w:line="360" w:lineRule="auto"/>
        <w:rPr>
          <w:rFonts w:hint="default"/>
          <w:color w:val="auto"/>
          <w:lang w:val="en-US" w:eastAsia="zh-CN"/>
        </w:rPr>
      </w:pPr>
      <w:bookmarkStart w:id="165" w:name="_Toc22998"/>
      <w:r>
        <w:rPr>
          <w:rFonts w:hint="eastAsia"/>
          <w:color w:val="auto"/>
          <w:lang w:val="en-US" w:eastAsia="zh-CN"/>
        </w:rPr>
        <w:t>通信网络安全</w:t>
      </w:r>
      <w:bookmarkEnd w:id="165"/>
    </w:p>
    <w:p>
      <w:pPr>
        <w:pStyle w:val="17"/>
        <w:bidi w:val="0"/>
        <w:spacing w:line="360" w:lineRule="auto"/>
        <w:rPr>
          <w:rFonts w:hint="default"/>
          <w:color w:val="auto"/>
          <w:lang w:val="en-US" w:eastAsia="zh-CN"/>
        </w:rPr>
      </w:pPr>
      <w:bookmarkStart w:id="166" w:name="_Toc66"/>
      <w:bookmarkStart w:id="167" w:name="_Toc19041"/>
      <w:bookmarkStart w:id="168" w:name="_Toc26219"/>
      <w:r>
        <w:rPr>
          <w:rFonts w:hint="eastAsia"/>
          <w:color w:val="auto"/>
          <w:lang w:val="en-US" w:eastAsia="zh-CN"/>
        </w:rPr>
        <w:t>网络架构</w:t>
      </w:r>
      <w:bookmarkEnd w:id="166"/>
      <w:bookmarkEnd w:id="167"/>
      <w:bookmarkEnd w:id="168"/>
    </w:p>
    <w:p>
      <w:pPr>
        <w:pStyle w:val="13"/>
        <w:rPr>
          <w:rFonts w:hint="default"/>
          <w:color w:val="auto"/>
          <w:lang w:val="en-US" w:eastAsia="zh-CN"/>
        </w:rPr>
      </w:pPr>
      <w:r>
        <w:rPr>
          <w:rFonts w:hint="eastAsia"/>
          <w:color w:val="auto"/>
          <w:lang w:val="en-US" w:eastAsia="zh-CN"/>
        </w:rPr>
        <w:t>工业控制系统网络架构应满足如下要求：</w:t>
      </w:r>
    </w:p>
    <w:p>
      <w:pPr>
        <w:pStyle w:val="13"/>
        <w:keepNext w:val="0"/>
        <w:keepLines w:val="0"/>
        <w:pageBreakBefore w:val="0"/>
        <w:widowControl/>
        <w:numPr>
          <w:ilvl w:val="0"/>
          <w:numId w:val="5"/>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工业控制系统与企业其他系统之间应划分为不同区域，区域间应采用技术手段实现安全隔离；</w:t>
      </w:r>
    </w:p>
    <w:p>
      <w:pPr>
        <w:pStyle w:val="13"/>
        <w:numPr>
          <w:ilvl w:val="0"/>
          <w:numId w:val="0"/>
        </w:numPr>
        <w:ind w:left="840" w:leftChars="0"/>
        <w:rPr>
          <w:rFonts w:hint="eastAsia"/>
          <w:color w:val="auto"/>
          <w:lang w:val="en-US" w:eastAsia="zh-CN"/>
        </w:rPr>
      </w:pPr>
      <w:r>
        <w:rPr>
          <w:rFonts w:hint="eastAsia"/>
          <w:color w:val="auto"/>
          <w:lang w:val="en-US" w:eastAsia="zh-CN"/>
        </w:rPr>
        <w:t>测评对象：网闸、路由器、交换机和防火墙等提供访问控制功能的设备。</w:t>
      </w:r>
    </w:p>
    <w:p>
      <w:pPr>
        <w:pStyle w:val="13"/>
        <w:numPr>
          <w:ilvl w:val="0"/>
          <w:numId w:val="0"/>
        </w:numPr>
        <w:ind w:left="840" w:leftChars="0"/>
        <w:rPr>
          <w:rFonts w:hint="eastAsia"/>
          <w:color w:val="auto"/>
          <w:lang w:val="en-US" w:eastAsia="zh-CN"/>
        </w:rPr>
      </w:pPr>
      <w:r>
        <w:rPr>
          <w:rFonts w:hint="eastAsia"/>
          <w:color w:val="auto"/>
          <w:lang w:val="en-US" w:eastAsia="zh-CN"/>
        </w:rPr>
        <w:t>测评实施包括以下内容：</w:t>
      </w:r>
    </w:p>
    <w:p>
      <w:pPr>
        <w:pStyle w:val="13"/>
        <w:numPr>
          <w:ilvl w:val="0"/>
          <w:numId w:val="6"/>
        </w:numPr>
        <w:tabs>
          <w:tab w:val="clear" w:pos="0"/>
        </w:tabs>
        <w:ind w:left="1260" w:leftChars="0" w:hanging="420" w:firstLineChars="0"/>
        <w:rPr>
          <w:rFonts w:hint="default"/>
          <w:color w:val="auto"/>
          <w:lang w:val="en-US" w:eastAsia="zh-CN"/>
        </w:rPr>
      </w:pPr>
      <w:r>
        <w:rPr>
          <w:rFonts w:hint="eastAsia"/>
          <w:color w:val="auto"/>
          <w:lang w:val="en-US" w:eastAsia="zh-CN"/>
        </w:rPr>
        <w:t>应核查工业控制系统和企业其他系统之间是否部署单项隔离设备；</w:t>
      </w:r>
    </w:p>
    <w:p>
      <w:pPr>
        <w:pStyle w:val="13"/>
        <w:numPr>
          <w:ilvl w:val="0"/>
          <w:numId w:val="6"/>
        </w:numPr>
        <w:tabs>
          <w:tab w:val="clear" w:pos="0"/>
        </w:tabs>
        <w:ind w:left="1260" w:leftChars="0" w:hanging="420" w:firstLineChars="0"/>
        <w:rPr>
          <w:rFonts w:hint="default"/>
          <w:color w:val="auto"/>
          <w:lang w:val="en-US" w:eastAsia="zh-CN"/>
        </w:rPr>
      </w:pPr>
      <w:r>
        <w:rPr>
          <w:rFonts w:hint="eastAsia"/>
          <w:color w:val="auto"/>
          <w:lang w:val="en-US" w:eastAsia="zh-CN"/>
        </w:rPr>
        <w:t>应核查是否采用了有效的单项隔离策略实施访问控制；</w:t>
      </w:r>
    </w:p>
    <w:p>
      <w:pPr>
        <w:pStyle w:val="13"/>
        <w:numPr>
          <w:ilvl w:val="0"/>
          <w:numId w:val="6"/>
        </w:numPr>
        <w:tabs>
          <w:tab w:val="clear" w:pos="0"/>
        </w:tabs>
        <w:ind w:left="1260" w:leftChars="0" w:hanging="420" w:firstLineChars="0"/>
        <w:rPr>
          <w:rFonts w:hint="eastAsia"/>
          <w:color w:val="auto"/>
          <w:lang w:val="en-US" w:eastAsia="zh-CN"/>
        </w:rPr>
      </w:pPr>
      <w:r>
        <w:rPr>
          <w:rFonts w:hint="eastAsia"/>
          <w:color w:val="auto"/>
          <w:lang w:val="en-US" w:eastAsia="zh-CN"/>
        </w:rPr>
        <w:t>应核查使用无线通信的工业控制系统边界是否采用与企业其他系统隔离响度相同的措施。</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单元判定：如果1）～3）均为肯定，则符合本测评单元指标要求，否则不符合或部分符合本测评单元指标要求。</w:t>
      </w:r>
    </w:p>
    <w:p>
      <w:pPr>
        <w:pStyle w:val="13"/>
        <w:keepNext w:val="0"/>
        <w:keepLines w:val="0"/>
        <w:pageBreakBefore w:val="0"/>
        <w:widowControl/>
        <w:numPr>
          <w:ilvl w:val="0"/>
          <w:numId w:val="5"/>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工业控制系统内部应根据业务特点划分为不同的安全域，安全域之间应采用技术手段实现安全隔离；</w:t>
      </w:r>
    </w:p>
    <w:p>
      <w:pPr>
        <w:pStyle w:val="13"/>
        <w:numPr>
          <w:ilvl w:val="0"/>
          <w:numId w:val="0"/>
        </w:numPr>
        <w:ind w:left="840" w:leftChars="0"/>
        <w:rPr>
          <w:rFonts w:hint="eastAsia"/>
          <w:color w:val="auto"/>
          <w:lang w:val="en-US" w:eastAsia="zh-CN"/>
        </w:rPr>
      </w:pPr>
      <w:r>
        <w:rPr>
          <w:rFonts w:hint="eastAsia"/>
          <w:color w:val="auto"/>
          <w:lang w:val="en-US" w:eastAsia="zh-CN"/>
        </w:rPr>
        <w:t>测评对象：路由器、交换机和防火墙等提供访问控制功能的设备。</w:t>
      </w:r>
    </w:p>
    <w:p>
      <w:pPr>
        <w:pStyle w:val="13"/>
        <w:numPr>
          <w:ilvl w:val="0"/>
          <w:numId w:val="0"/>
        </w:numPr>
        <w:ind w:left="840" w:leftChars="0"/>
        <w:rPr>
          <w:rFonts w:hint="eastAsia"/>
          <w:color w:val="auto"/>
          <w:lang w:val="en-US" w:eastAsia="zh-CN"/>
        </w:rPr>
      </w:pPr>
      <w:r>
        <w:rPr>
          <w:rFonts w:hint="eastAsia"/>
          <w:color w:val="auto"/>
          <w:lang w:val="en-US" w:eastAsia="zh-CN"/>
        </w:rPr>
        <w:t>测评实施包括以下内容：</w:t>
      </w:r>
    </w:p>
    <w:p>
      <w:pPr>
        <w:pStyle w:val="13"/>
        <w:numPr>
          <w:ilvl w:val="0"/>
          <w:numId w:val="7"/>
        </w:numPr>
        <w:tabs>
          <w:tab w:val="clear" w:pos="0"/>
        </w:tabs>
        <w:ind w:left="1260" w:leftChars="0" w:hanging="420" w:firstLineChars="0"/>
        <w:rPr>
          <w:rFonts w:hint="eastAsia"/>
          <w:color w:val="auto"/>
          <w:lang w:val="en-US" w:eastAsia="zh-CN"/>
        </w:rPr>
      </w:pPr>
      <w:r>
        <w:rPr>
          <w:rFonts w:hint="eastAsia"/>
          <w:color w:val="auto"/>
          <w:lang w:val="en-US" w:eastAsia="zh-CN"/>
        </w:rPr>
        <w:t>应核查工业控制系统内部是否根据业务特点划分了不同的安全域；</w:t>
      </w:r>
    </w:p>
    <w:p>
      <w:pPr>
        <w:pStyle w:val="13"/>
        <w:numPr>
          <w:ilvl w:val="0"/>
          <w:numId w:val="7"/>
        </w:numPr>
        <w:tabs>
          <w:tab w:val="clear" w:pos="0"/>
        </w:tabs>
        <w:ind w:left="1260" w:leftChars="0" w:hanging="420" w:firstLineChars="0"/>
        <w:rPr>
          <w:rFonts w:hint="eastAsia"/>
          <w:color w:val="auto"/>
          <w:lang w:val="en-US" w:eastAsia="zh-CN"/>
        </w:rPr>
      </w:pPr>
      <w:r>
        <w:rPr>
          <w:rFonts w:hint="eastAsia"/>
          <w:color w:val="auto"/>
          <w:lang w:val="en-US" w:eastAsia="zh-CN"/>
        </w:rPr>
        <w:t>应核查各安全域之间访问控制设备是否配置了有效的访问控制策略。</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单元判定：如果1）和2）均为肯定，则符合本测评单元指标要求，否则不符合或部分符合本测评单元指标要求。</w:t>
      </w:r>
    </w:p>
    <w:p>
      <w:pPr>
        <w:pStyle w:val="13"/>
        <w:keepNext w:val="0"/>
        <w:keepLines w:val="0"/>
        <w:pageBreakBefore w:val="0"/>
        <w:widowControl/>
        <w:numPr>
          <w:ilvl w:val="0"/>
          <w:numId w:val="5"/>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涉及实时控制和数据传输的工业控制系统，应使用独立的网络设备组网，在物理层面上实现与其他数据网及外部公共信息网的安全隔离；</w:t>
      </w:r>
    </w:p>
    <w:p>
      <w:pPr>
        <w:pStyle w:val="13"/>
        <w:numPr>
          <w:ilvl w:val="0"/>
          <w:numId w:val="0"/>
        </w:numPr>
        <w:ind w:left="840" w:leftChars="0"/>
        <w:rPr>
          <w:rFonts w:hint="eastAsia"/>
          <w:color w:val="auto"/>
          <w:lang w:val="en-US" w:eastAsia="zh-CN"/>
        </w:rPr>
      </w:pPr>
      <w:r>
        <w:rPr>
          <w:rFonts w:hint="eastAsia"/>
          <w:color w:val="auto"/>
          <w:lang w:val="en-US" w:eastAsia="zh-CN"/>
        </w:rPr>
        <w:t>测评对象：工业控制系统网络。</w:t>
      </w:r>
    </w:p>
    <w:p>
      <w:pPr>
        <w:pStyle w:val="13"/>
        <w:numPr>
          <w:ilvl w:val="0"/>
          <w:numId w:val="0"/>
        </w:numPr>
        <w:ind w:left="840" w:leftChars="0"/>
        <w:rPr>
          <w:rFonts w:hint="default"/>
          <w:color w:val="auto"/>
          <w:lang w:val="en-US" w:eastAsia="zh-CN"/>
        </w:rPr>
      </w:pPr>
      <w:r>
        <w:rPr>
          <w:rFonts w:hint="eastAsia"/>
          <w:color w:val="auto"/>
          <w:lang w:val="en-US" w:eastAsia="zh-CN"/>
        </w:rPr>
        <w:t>测评实施：应核查涉及实时控制和数据传输的工业控制系统是否在物理层面上独立组网。</w:t>
      </w:r>
    </w:p>
    <w:p>
      <w:pPr>
        <w:pStyle w:val="13"/>
        <w:numPr>
          <w:ilvl w:val="0"/>
          <w:numId w:val="0"/>
        </w:numPr>
        <w:ind w:left="840" w:leftChars="0"/>
        <w:rPr>
          <w:rFonts w:hint="default"/>
          <w:color w:val="auto"/>
          <w:highlight w:val="none"/>
          <w:lang w:val="en-US"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5"/>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lang w:val="en-US" w:eastAsia="zh-CN"/>
        </w:rPr>
      </w:pPr>
      <w:r>
        <w:rPr>
          <w:rFonts w:hint="eastAsia"/>
          <w:color w:val="auto"/>
          <w:highlight w:val="none"/>
          <w:lang w:val="zh-CN" w:eastAsia="zh-CN"/>
        </w:rPr>
        <w:t>对重要生产系统，应在无线蜂窝网络的边界采用屏蔽或干扰手段，隔离物理边界外对无线蜂窝网络的访问。</w:t>
      </w:r>
    </w:p>
    <w:p>
      <w:pPr>
        <w:pStyle w:val="13"/>
        <w:numPr>
          <w:ilvl w:val="0"/>
          <w:numId w:val="0"/>
        </w:numPr>
        <w:ind w:left="840" w:leftChars="0"/>
        <w:rPr>
          <w:rFonts w:hint="eastAsia"/>
          <w:color w:val="auto"/>
          <w:lang w:val="en-US" w:eastAsia="zh-CN"/>
        </w:rPr>
      </w:pPr>
      <w:r>
        <w:rPr>
          <w:rFonts w:hint="eastAsia"/>
          <w:color w:val="auto"/>
          <w:lang w:val="en-US" w:eastAsia="zh-CN"/>
        </w:rPr>
        <w:t>测评对象：无线蜂窝网络边界。</w:t>
      </w:r>
    </w:p>
    <w:p>
      <w:pPr>
        <w:pStyle w:val="13"/>
        <w:numPr>
          <w:ilvl w:val="0"/>
          <w:numId w:val="0"/>
        </w:numPr>
        <w:ind w:left="840" w:leftChars="0"/>
        <w:rPr>
          <w:rFonts w:hint="default"/>
          <w:color w:val="auto"/>
          <w:lang w:val="en-US" w:eastAsia="zh-CN"/>
        </w:rPr>
      </w:pPr>
      <w:r>
        <w:rPr>
          <w:rFonts w:hint="eastAsia"/>
          <w:color w:val="auto"/>
          <w:lang w:val="en-US" w:eastAsia="zh-CN"/>
        </w:rPr>
        <w:t>测评实施：应核查无线蜂窝网络边界是否采用屏蔽或干扰手段，隔离物理边界处对无线蜂窝网络的访问。</w:t>
      </w:r>
    </w:p>
    <w:p>
      <w:pPr>
        <w:pStyle w:val="13"/>
        <w:numPr>
          <w:ilvl w:val="0"/>
          <w:numId w:val="0"/>
        </w:numPr>
        <w:ind w:left="840" w:leftChars="0"/>
        <w:rPr>
          <w:rFonts w:hint="default"/>
          <w:color w:val="auto"/>
          <w:highlight w:val="none"/>
          <w:lang w:val="en-US"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color w:val="auto"/>
          <w:lang w:val="en-US" w:eastAsia="zh-CN"/>
        </w:rPr>
      </w:pPr>
      <w:bookmarkStart w:id="169" w:name="_Toc501"/>
      <w:bookmarkStart w:id="170" w:name="_Toc305"/>
      <w:bookmarkStart w:id="171" w:name="_Toc20986"/>
      <w:r>
        <w:rPr>
          <w:rFonts w:hint="eastAsia"/>
          <w:color w:val="auto"/>
          <w:lang w:val="en-US" w:eastAsia="zh-CN"/>
        </w:rPr>
        <w:t>通信传输</w:t>
      </w:r>
      <w:bookmarkEnd w:id="169"/>
      <w:bookmarkEnd w:id="170"/>
      <w:bookmarkEnd w:id="171"/>
    </w:p>
    <w:p>
      <w:pPr>
        <w:spacing w:line="360" w:lineRule="auto"/>
        <w:ind w:firstLine="420" w:firstLineChars="200"/>
        <w:rPr>
          <w:rFonts w:hint="eastAsia"/>
          <w:color w:val="auto"/>
          <w:sz w:val="21"/>
          <w:szCs w:val="21"/>
          <w:highlight w:val="none"/>
        </w:rPr>
      </w:pPr>
      <w:r>
        <w:rPr>
          <w:rFonts w:hint="eastAsia"/>
          <w:color w:val="auto"/>
          <w:sz w:val="21"/>
          <w:szCs w:val="21"/>
          <w:highlight w:val="none"/>
        </w:rPr>
        <w:t>在工业控制系统内使用</w:t>
      </w:r>
      <w:r>
        <w:rPr>
          <w:rFonts w:hint="eastAsia"/>
          <w:color w:val="auto"/>
          <w:sz w:val="21"/>
          <w:szCs w:val="21"/>
          <w:highlight w:val="none"/>
          <w:lang w:val="en-US" w:eastAsia="zh-CN"/>
        </w:rPr>
        <w:t>工业生产网络</w:t>
      </w:r>
      <w:r>
        <w:rPr>
          <w:rFonts w:hint="eastAsia"/>
          <w:color w:val="auto"/>
          <w:sz w:val="21"/>
          <w:szCs w:val="21"/>
          <w:highlight w:val="none"/>
        </w:rPr>
        <w:t>进行控制指令或相关数据交换的应采用加密技术手段实现身份认证、访问控制和数据加密传输。</w:t>
      </w:r>
    </w:p>
    <w:p>
      <w:pPr>
        <w:pStyle w:val="13"/>
        <w:numPr>
          <w:ilvl w:val="0"/>
          <w:numId w:val="0"/>
        </w:numPr>
        <w:ind w:firstLine="420" w:firstLineChars="200"/>
        <w:rPr>
          <w:rFonts w:hint="eastAsia"/>
          <w:color w:val="auto"/>
          <w:lang w:val="en-US" w:eastAsia="zh-CN"/>
        </w:rPr>
      </w:pPr>
      <w:r>
        <w:rPr>
          <w:rFonts w:hint="eastAsia"/>
          <w:color w:val="auto"/>
          <w:lang w:val="en-US" w:eastAsia="zh-CN"/>
        </w:rPr>
        <w:t>测评对象：加密认证设备、路由器、交换机和防火墙等提供访问控制功能的设备。</w:t>
      </w:r>
    </w:p>
    <w:p>
      <w:pPr>
        <w:pStyle w:val="13"/>
        <w:numPr>
          <w:ilvl w:val="0"/>
          <w:numId w:val="0"/>
        </w:numPr>
        <w:ind w:firstLine="420" w:firstLineChars="200"/>
        <w:rPr>
          <w:rFonts w:hint="default"/>
          <w:color w:val="auto"/>
          <w:lang w:val="en-US" w:eastAsia="zh-CN"/>
        </w:rPr>
      </w:pPr>
      <w:r>
        <w:rPr>
          <w:rFonts w:hint="eastAsia"/>
          <w:color w:val="auto"/>
          <w:lang w:val="en-US" w:eastAsia="zh-CN"/>
        </w:rPr>
        <w:t>测评实施：应核查工业控制系统中使用广域网传输的控制指令或相关数据是否采用加密认证技术实现身份认证、访问控制和数据加密传输。</w:t>
      </w:r>
    </w:p>
    <w:p>
      <w:pPr>
        <w:pStyle w:val="13"/>
        <w:numPr>
          <w:ilvl w:val="0"/>
          <w:numId w:val="0"/>
        </w:numPr>
        <w:spacing w:line="360" w:lineRule="auto"/>
        <w:ind w:firstLine="420" w:firstLineChars="200"/>
        <w:rPr>
          <w:rFonts w:hint="eastAsia"/>
          <w:color w:val="auto"/>
          <w:lang w:val="en-US" w:eastAsia="zh-CN"/>
        </w:rPr>
      </w:pPr>
      <w:r>
        <w:rPr>
          <w:rFonts w:hint="eastAsia"/>
          <w:color w:val="auto"/>
          <w:lang w:val="en-US" w:eastAsia="zh-CN"/>
        </w:rPr>
        <w:t>单元判定：如果以上测评实施内容为肯定，则符合本测评单元指标要求，否则不符合本测评单元指标要求。</w:t>
      </w:r>
    </w:p>
    <w:p>
      <w:pPr>
        <w:pStyle w:val="16"/>
        <w:bidi w:val="0"/>
        <w:spacing w:line="360" w:lineRule="auto"/>
        <w:rPr>
          <w:rFonts w:hint="default"/>
          <w:color w:val="auto"/>
          <w:lang w:val="en-US" w:eastAsia="zh-CN"/>
        </w:rPr>
      </w:pPr>
      <w:bookmarkStart w:id="172" w:name="_Toc21542"/>
      <w:r>
        <w:rPr>
          <w:rFonts w:hint="eastAsia"/>
          <w:color w:val="auto"/>
          <w:lang w:val="en-US" w:eastAsia="zh-CN"/>
        </w:rPr>
        <w:t>区域边界安全</w:t>
      </w:r>
      <w:bookmarkEnd w:id="172"/>
    </w:p>
    <w:p>
      <w:pPr>
        <w:pStyle w:val="17"/>
        <w:bidi w:val="0"/>
        <w:spacing w:line="360" w:lineRule="auto"/>
        <w:rPr>
          <w:rFonts w:hint="default"/>
          <w:color w:val="auto"/>
          <w:lang w:val="en-US" w:eastAsia="zh-CN"/>
        </w:rPr>
      </w:pPr>
      <w:bookmarkStart w:id="173" w:name="_Toc5091"/>
      <w:bookmarkStart w:id="174" w:name="_Toc29994"/>
      <w:bookmarkStart w:id="175" w:name="_Toc12931"/>
      <w:r>
        <w:rPr>
          <w:rFonts w:hint="eastAsia"/>
          <w:color w:val="auto"/>
          <w:lang w:val="en-US" w:eastAsia="zh-CN"/>
        </w:rPr>
        <w:t>边界保护</w:t>
      </w:r>
      <w:bookmarkEnd w:id="173"/>
      <w:bookmarkEnd w:id="174"/>
      <w:bookmarkEnd w:id="175"/>
    </w:p>
    <w:p>
      <w:pPr>
        <w:spacing w:line="360" w:lineRule="auto"/>
        <w:ind w:firstLine="420" w:firstLineChars="200"/>
        <w:rPr>
          <w:rFonts w:hint="eastAsia"/>
          <w:color w:val="auto"/>
          <w:sz w:val="21"/>
          <w:szCs w:val="21"/>
          <w:highlight w:val="none"/>
        </w:rPr>
      </w:pPr>
      <w:r>
        <w:rPr>
          <w:rFonts w:hint="eastAsia"/>
          <w:color w:val="auto"/>
          <w:sz w:val="21"/>
          <w:szCs w:val="21"/>
          <w:highlight w:val="none"/>
        </w:rPr>
        <w:t>应保证有线网络与</w:t>
      </w:r>
      <w:r>
        <w:rPr>
          <w:rFonts w:hint="eastAsia"/>
          <w:color w:val="auto"/>
          <w:sz w:val="21"/>
          <w:szCs w:val="21"/>
          <w:highlight w:val="none"/>
          <w:lang w:val="en-US" w:eastAsia="zh-CN"/>
        </w:rPr>
        <w:t>蜂窝</w:t>
      </w:r>
      <w:r>
        <w:rPr>
          <w:rFonts w:hint="eastAsia"/>
          <w:color w:val="auto"/>
          <w:sz w:val="21"/>
          <w:szCs w:val="21"/>
          <w:highlight w:val="none"/>
        </w:rPr>
        <w:t>网络边界之间的访问和数据流通过</w:t>
      </w:r>
      <w:r>
        <w:rPr>
          <w:rFonts w:hint="eastAsia"/>
          <w:color w:val="auto"/>
          <w:sz w:val="21"/>
          <w:szCs w:val="21"/>
          <w:highlight w:val="none"/>
          <w:lang w:val="en-US" w:eastAsia="zh-CN"/>
        </w:rPr>
        <w:t>无线</w:t>
      </w:r>
      <w:r>
        <w:rPr>
          <w:rFonts w:hint="eastAsia"/>
          <w:color w:val="auto"/>
          <w:sz w:val="21"/>
          <w:szCs w:val="21"/>
          <w:highlight w:val="none"/>
        </w:rPr>
        <w:t>接入网关设备。</w:t>
      </w:r>
    </w:p>
    <w:p>
      <w:pPr>
        <w:pStyle w:val="13"/>
        <w:numPr>
          <w:ilvl w:val="0"/>
          <w:numId w:val="0"/>
        </w:numPr>
        <w:ind w:firstLine="420" w:firstLineChars="200"/>
        <w:rPr>
          <w:rFonts w:hint="eastAsia"/>
          <w:color w:val="auto"/>
          <w:lang w:val="en-US" w:eastAsia="zh-CN"/>
        </w:rPr>
      </w:pPr>
      <w:r>
        <w:rPr>
          <w:rFonts w:hint="eastAsia"/>
          <w:color w:val="auto"/>
          <w:lang w:val="en-US" w:eastAsia="zh-CN"/>
        </w:rPr>
        <w:t>测评对象：无线接入网关设备。</w:t>
      </w:r>
    </w:p>
    <w:p>
      <w:pPr>
        <w:pStyle w:val="13"/>
        <w:numPr>
          <w:ilvl w:val="0"/>
          <w:numId w:val="0"/>
        </w:numPr>
        <w:ind w:firstLine="420" w:firstLineChars="200"/>
        <w:rPr>
          <w:rFonts w:hint="default"/>
          <w:color w:val="auto"/>
          <w:lang w:val="en-US" w:eastAsia="zh-CN"/>
        </w:rPr>
      </w:pPr>
      <w:r>
        <w:rPr>
          <w:rFonts w:hint="eastAsia"/>
          <w:color w:val="auto"/>
          <w:lang w:val="en-US" w:eastAsia="zh-CN"/>
        </w:rPr>
        <w:t>测评实施：应核查有线网络与无线网络边界之间是否部署无线接入网关设备。</w:t>
      </w:r>
    </w:p>
    <w:p>
      <w:pPr>
        <w:pStyle w:val="13"/>
        <w:numPr>
          <w:ilvl w:val="0"/>
          <w:numId w:val="0"/>
        </w:numPr>
        <w:spacing w:line="360" w:lineRule="auto"/>
        <w:ind w:firstLine="420" w:firstLineChars="200"/>
        <w:rPr>
          <w:rFonts w:hint="eastAsia"/>
          <w:color w:val="auto"/>
          <w:lang w:val="en-US"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color w:val="auto"/>
          <w:lang w:val="en-US" w:eastAsia="zh-CN"/>
        </w:rPr>
      </w:pPr>
      <w:bookmarkStart w:id="176" w:name="_Toc13067"/>
      <w:bookmarkStart w:id="177" w:name="_Toc20304"/>
      <w:bookmarkStart w:id="178" w:name="_Toc28239"/>
      <w:r>
        <w:rPr>
          <w:rFonts w:hint="eastAsia"/>
          <w:color w:val="auto"/>
          <w:lang w:val="en-US" w:eastAsia="zh-CN"/>
        </w:rPr>
        <w:t>蜂窝网络使用控制</w:t>
      </w:r>
      <w:bookmarkEnd w:id="176"/>
      <w:bookmarkEnd w:id="177"/>
      <w:bookmarkEnd w:id="178"/>
    </w:p>
    <w:p>
      <w:pPr>
        <w:pStyle w:val="13"/>
        <w:spacing w:line="360" w:lineRule="auto"/>
        <w:rPr>
          <w:rFonts w:hint="eastAsia"/>
          <w:color w:val="auto"/>
          <w:highlight w:val="none"/>
        </w:rPr>
      </w:pPr>
      <w:r>
        <w:rPr>
          <w:rFonts w:hint="eastAsia"/>
          <w:color w:val="auto"/>
          <w:highlight w:val="none"/>
          <w:lang w:val="en-US" w:eastAsia="zh-CN"/>
        </w:rPr>
        <w:t>工业蜂窝网络使用控制应满足如下要求：</w:t>
      </w:r>
    </w:p>
    <w:p>
      <w:pPr>
        <w:pStyle w:val="13"/>
        <w:keepNext w:val="0"/>
        <w:keepLines w:val="0"/>
        <w:pageBreakBefore w:val="0"/>
        <w:widowControl/>
        <w:numPr>
          <w:ilvl w:val="0"/>
          <w:numId w:val="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应对所有参与</w:t>
      </w:r>
      <w:r>
        <w:rPr>
          <w:rFonts w:hint="eastAsia"/>
          <w:color w:val="auto"/>
          <w:highlight w:val="none"/>
          <w:lang w:val="en-US" w:eastAsia="zh-CN"/>
        </w:rPr>
        <w:t>蜂窝网络</w:t>
      </w:r>
      <w:r>
        <w:rPr>
          <w:rFonts w:hint="eastAsia"/>
          <w:color w:val="auto"/>
          <w:highlight w:val="none"/>
          <w:lang w:val="zh-CN" w:eastAsia="zh-CN"/>
        </w:rPr>
        <w:t>通信的用户（人员、软件进程或者设备）提供唯一性标识和鉴别；</w:t>
      </w:r>
    </w:p>
    <w:p>
      <w:pPr>
        <w:pStyle w:val="13"/>
        <w:numPr>
          <w:ilvl w:val="0"/>
          <w:numId w:val="0"/>
        </w:numPr>
        <w:ind w:left="840" w:leftChars="0"/>
        <w:rPr>
          <w:rFonts w:hint="default"/>
          <w:color w:val="auto"/>
          <w:lang w:val="en-US" w:eastAsia="zh-CN"/>
        </w:rPr>
      </w:pPr>
      <w:r>
        <w:rPr>
          <w:rFonts w:hint="eastAsia"/>
          <w:color w:val="auto"/>
          <w:lang w:val="en-US" w:eastAsia="zh-CN"/>
        </w:rPr>
        <w:t>测评对象：蜂窝通信网络及设备。</w:t>
      </w:r>
    </w:p>
    <w:p>
      <w:pPr>
        <w:pStyle w:val="13"/>
        <w:numPr>
          <w:ilvl w:val="0"/>
          <w:numId w:val="0"/>
        </w:numPr>
        <w:ind w:left="840" w:leftChars="0"/>
        <w:rPr>
          <w:rFonts w:hint="eastAsia"/>
          <w:color w:val="auto"/>
          <w:lang w:val="en-US" w:eastAsia="zh-CN"/>
        </w:rPr>
      </w:pPr>
      <w:r>
        <w:rPr>
          <w:rFonts w:hint="eastAsia"/>
          <w:color w:val="auto"/>
          <w:lang w:val="en-US" w:eastAsia="zh-CN"/>
        </w:rPr>
        <w:t>测评实施包括以下内容：</w:t>
      </w:r>
    </w:p>
    <w:p>
      <w:pPr>
        <w:pStyle w:val="13"/>
        <w:numPr>
          <w:ilvl w:val="0"/>
          <w:numId w:val="9"/>
        </w:numPr>
        <w:tabs>
          <w:tab w:val="clear" w:pos="0"/>
        </w:tabs>
        <w:ind w:left="1260" w:leftChars="0" w:hanging="420" w:firstLineChars="0"/>
        <w:rPr>
          <w:rFonts w:hint="eastAsia" w:ascii="宋体" w:hAnsi="宋体" w:eastAsia="宋体"/>
          <w:color w:val="auto"/>
          <w:lang w:val="en-US" w:eastAsia="zh-CN"/>
        </w:rPr>
      </w:pPr>
      <w:r>
        <w:rPr>
          <w:rFonts w:hint="eastAsia" w:ascii="宋体" w:hAnsi="宋体" w:eastAsia="宋体"/>
          <w:color w:val="auto"/>
          <w:lang w:val="en-US" w:eastAsia="zh-CN"/>
        </w:rPr>
        <w:t>应核查蜂窝通信的用户在登录时是否采用了身份鉴别措施；</w:t>
      </w:r>
    </w:p>
    <w:p>
      <w:pPr>
        <w:pStyle w:val="13"/>
        <w:numPr>
          <w:ilvl w:val="0"/>
          <w:numId w:val="9"/>
        </w:numPr>
        <w:tabs>
          <w:tab w:val="clear" w:pos="0"/>
        </w:tabs>
        <w:ind w:left="1260" w:leftChars="0" w:hanging="420" w:firstLineChars="0"/>
        <w:rPr>
          <w:rFonts w:hint="default" w:ascii="宋体" w:hAnsi="宋体" w:eastAsia="宋体"/>
          <w:color w:val="auto"/>
          <w:lang w:val="en-US" w:eastAsia="zh-CN"/>
        </w:rPr>
      </w:pPr>
      <w:r>
        <w:rPr>
          <w:rFonts w:hint="eastAsia" w:ascii="宋体" w:hAnsi="宋体" w:eastAsia="宋体"/>
          <w:color w:val="auto"/>
          <w:lang w:val="en-US" w:eastAsia="zh-CN"/>
        </w:rPr>
        <w:t>应核查用户身份标识是否具有唯一性。</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单元判定：如果1）和2）均为为肯定，则符合本测评单元指标要求，否则不符合本测评单元指标要求。</w:t>
      </w:r>
    </w:p>
    <w:p>
      <w:pPr>
        <w:pStyle w:val="13"/>
        <w:keepNext w:val="0"/>
        <w:keepLines w:val="0"/>
        <w:pageBreakBefore w:val="0"/>
        <w:widowControl/>
        <w:numPr>
          <w:ilvl w:val="0"/>
          <w:numId w:val="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应对所有参与</w:t>
      </w:r>
      <w:r>
        <w:rPr>
          <w:rFonts w:hint="eastAsia"/>
          <w:color w:val="auto"/>
          <w:highlight w:val="none"/>
          <w:lang w:val="en-US" w:eastAsia="zh-CN"/>
        </w:rPr>
        <w:t>蜂窝网络</w:t>
      </w:r>
      <w:r>
        <w:rPr>
          <w:rFonts w:hint="eastAsia"/>
          <w:color w:val="auto"/>
          <w:highlight w:val="none"/>
          <w:lang w:val="zh-CN" w:eastAsia="zh-CN"/>
        </w:rPr>
        <w:t>通信的用户（人员、软件进程或者设备）进行授权以及执行使用进行限制；</w:t>
      </w:r>
    </w:p>
    <w:p>
      <w:pPr>
        <w:pStyle w:val="13"/>
        <w:numPr>
          <w:ilvl w:val="0"/>
          <w:numId w:val="0"/>
        </w:numPr>
        <w:ind w:left="840" w:leftChars="0"/>
        <w:rPr>
          <w:rFonts w:hint="default"/>
          <w:color w:val="auto"/>
          <w:lang w:val="en-US" w:eastAsia="zh-CN"/>
        </w:rPr>
      </w:pPr>
      <w:r>
        <w:rPr>
          <w:rFonts w:hint="eastAsia"/>
          <w:color w:val="auto"/>
          <w:lang w:val="en-US" w:eastAsia="zh-CN"/>
        </w:rPr>
        <w:t>测评对象：蜂窝通信网络及设备。</w:t>
      </w:r>
    </w:p>
    <w:p>
      <w:pPr>
        <w:pStyle w:val="13"/>
        <w:numPr>
          <w:ilvl w:val="0"/>
          <w:numId w:val="0"/>
        </w:numPr>
        <w:ind w:left="840" w:leftChars="0"/>
        <w:rPr>
          <w:rFonts w:hint="default"/>
          <w:color w:val="auto"/>
          <w:lang w:val="en-US" w:eastAsia="zh-CN"/>
        </w:rPr>
      </w:pPr>
      <w:r>
        <w:rPr>
          <w:rFonts w:hint="eastAsia"/>
          <w:color w:val="auto"/>
          <w:lang w:val="en-US" w:eastAsia="zh-CN"/>
        </w:rPr>
        <w:t>测评实施：应核查蜂窝通信过程中是否对用户进行授权，核查具体权限是否合理，核查未授权的使用是否可以被发现及告警。</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应对</w:t>
      </w:r>
      <w:r>
        <w:rPr>
          <w:rFonts w:hint="eastAsia"/>
          <w:color w:val="auto"/>
          <w:highlight w:val="none"/>
          <w:lang w:val="en-US" w:eastAsia="zh-CN"/>
        </w:rPr>
        <w:t>蜂窝网络</w:t>
      </w:r>
      <w:r>
        <w:rPr>
          <w:rFonts w:hint="eastAsia"/>
          <w:color w:val="auto"/>
          <w:highlight w:val="none"/>
          <w:lang w:val="zh-CN" w:eastAsia="zh-CN"/>
        </w:rPr>
        <w:t>通信采取传输加密的安全措施，实现传输报文的机密性保护；</w:t>
      </w:r>
    </w:p>
    <w:p>
      <w:pPr>
        <w:pStyle w:val="13"/>
        <w:numPr>
          <w:ilvl w:val="0"/>
          <w:numId w:val="0"/>
        </w:numPr>
        <w:ind w:left="840" w:leftChars="0"/>
        <w:rPr>
          <w:rFonts w:hint="default"/>
          <w:color w:val="auto"/>
          <w:lang w:val="en-US" w:eastAsia="zh-CN"/>
        </w:rPr>
      </w:pPr>
      <w:r>
        <w:rPr>
          <w:rFonts w:hint="eastAsia"/>
          <w:color w:val="auto"/>
          <w:lang w:val="en-US" w:eastAsia="zh-CN"/>
        </w:rPr>
        <w:t>测评对象：无线通信网络及设备。</w:t>
      </w:r>
    </w:p>
    <w:p>
      <w:pPr>
        <w:pStyle w:val="13"/>
        <w:numPr>
          <w:ilvl w:val="0"/>
          <w:numId w:val="0"/>
        </w:numPr>
        <w:ind w:left="840" w:leftChars="0"/>
        <w:rPr>
          <w:rFonts w:hint="default"/>
          <w:color w:val="auto"/>
          <w:lang w:val="en-US" w:eastAsia="zh-CN"/>
        </w:rPr>
      </w:pPr>
      <w:r>
        <w:rPr>
          <w:rFonts w:hint="eastAsia"/>
          <w:color w:val="auto"/>
          <w:lang w:val="en-US" w:eastAsia="zh-CN"/>
        </w:rPr>
        <w:t>测评实施：应核查无线通信传输是否采用加密措施保证传输报文的机密性。</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对采用</w:t>
      </w:r>
      <w:r>
        <w:rPr>
          <w:rFonts w:hint="eastAsia"/>
          <w:color w:val="auto"/>
          <w:highlight w:val="none"/>
          <w:lang w:val="en-US" w:eastAsia="zh-CN"/>
        </w:rPr>
        <w:t>蜂窝网络</w:t>
      </w:r>
      <w:r>
        <w:rPr>
          <w:rFonts w:hint="eastAsia"/>
          <w:color w:val="auto"/>
          <w:highlight w:val="none"/>
          <w:lang w:val="zh-CN" w:eastAsia="zh-CN"/>
        </w:rPr>
        <w:t>通信技术进行控制的工业控制</w:t>
      </w:r>
      <w:r>
        <w:rPr>
          <w:rFonts w:hint="eastAsia"/>
          <w:color w:val="auto"/>
          <w:highlight w:val="none"/>
          <w:lang w:val="en-US" w:eastAsia="zh-CN"/>
        </w:rPr>
        <w:t>系统</w:t>
      </w:r>
      <w:r>
        <w:rPr>
          <w:rFonts w:hint="eastAsia"/>
          <w:color w:val="auto"/>
          <w:highlight w:val="none"/>
          <w:lang w:val="zh-CN" w:eastAsia="zh-CN"/>
        </w:rPr>
        <w:t>，应能识别其物理环境中发射的未经授权的</w:t>
      </w:r>
      <w:r>
        <w:rPr>
          <w:rFonts w:hint="eastAsia"/>
          <w:color w:val="auto"/>
          <w:highlight w:val="none"/>
          <w:lang w:val="en-US" w:eastAsia="zh-CN"/>
        </w:rPr>
        <w:t>蜂窝网络</w:t>
      </w:r>
      <w:r>
        <w:rPr>
          <w:rFonts w:hint="eastAsia"/>
          <w:color w:val="auto"/>
          <w:highlight w:val="none"/>
          <w:lang w:val="zh-CN" w:eastAsia="zh-CN"/>
        </w:rPr>
        <w:t>设备，报告未经授权试图接入或干扰控制系统的行为。</w:t>
      </w:r>
    </w:p>
    <w:p>
      <w:pPr>
        <w:pStyle w:val="13"/>
        <w:numPr>
          <w:ilvl w:val="0"/>
          <w:numId w:val="0"/>
        </w:numPr>
        <w:ind w:left="840" w:leftChars="0"/>
        <w:rPr>
          <w:rFonts w:hint="default"/>
          <w:color w:val="auto"/>
          <w:lang w:val="en-US" w:eastAsia="zh-CN"/>
        </w:rPr>
      </w:pPr>
      <w:r>
        <w:rPr>
          <w:rFonts w:hint="eastAsia"/>
          <w:color w:val="auto"/>
          <w:lang w:val="en-US" w:eastAsia="zh-CN"/>
        </w:rPr>
        <w:t>测评对象：蜂窝通信网络及设备和监测设备。</w:t>
      </w:r>
    </w:p>
    <w:p>
      <w:pPr>
        <w:pStyle w:val="13"/>
        <w:numPr>
          <w:ilvl w:val="0"/>
          <w:numId w:val="0"/>
        </w:numPr>
        <w:ind w:left="840" w:leftChars="0"/>
        <w:rPr>
          <w:rFonts w:hint="default"/>
          <w:color w:val="auto"/>
          <w:lang w:val="en-US" w:eastAsia="zh-CN"/>
        </w:rPr>
      </w:pPr>
      <w:r>
        <w:rPr>
          <w:rFonts w:hint="eastAsia"/>
          <w:color w:val="auto"/>
          <w:lang w:val="en-US" w:eastAsia="zh-CN"/>
        </w:rPr>
        <w:t>测评实施：应核查工业控制系统是否可以实时检测其物理环境中发射的未经授权的无线设备，检测时被应及时发出告警并可以对视图接入的无线设备进行屏蔽。</w:t>
      </w:r>
    </w:p>
    <w:p>
      <w:pPr>
        <w:pStyle w:val="13"/>
        <w:numPr>
          <w:ilvl w:val="0"/>
          <w:numId w:val="0"/>
        </w:numPr>
        <w:ind w:left="840" w:leftChars="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color w:val="auto"/>
          <w:lang w:val="en-US" w:eastAsia="zh-CN"/>
        </w:rPr>
      </w:pPr>
      <w:bookmarkStart w:id="179" w:name="_Toc1242"/>
      <w:bookmarkStart w:id="180" w:name="_Toc8078"/>
      <w:bookmarkStart w:id="181" w:name="_Toc15870"/>
      <w:r>
        <w:rPr>
          <w:rFonts w:hint="eastAsia"/>
          <w:color w:val="auto"/>
          <w:lang w:val="en-US" w:eastAsia="zh-CN"/>
        </w:rPr>
        <w:t>接入控制</w:t>
      </w:r>
      <w:bookmarkEnd w:id="179"/>
      <w:bookmarkEnd w:id="180"/>
      <w:bookmarkEnd w:id="181"/>
    </w:p>
    <w:p>
      <w:pPr>
        <w:pStyle w:val="13"/>
        <w:rPr>
          <w:rFonts w:hint="eastAsia"/>
          <w:color w:val="auto"/>
          <w:lang w:val="en-US" w:eastAsia="zh-CN"/>
        </w:rPr>
      </w:pPr>
      <w:r>
        <w:rPr>
          <w:rFonts w:hint="eastAsia"/>
          <w:color w:val="auto"/>
          <w:lang w:val="en-US" w:eastAsia="zh-CN"/>
        </w:rPr>
        <w:t>应保证只有授权的终端节点可以接入。</w:t>
      </w:r>
    </w:p>
    <w:p>
      <w:pPr>
        <w:pStyle w:val="13"/>
        <w:numPr>
          <w:ilvl w:val="0"/>
          <w:numId w:val="0"/>
        </w:numPr>
        <w:ind w:firstLine="420" w:firstLineChars="200"/>
        <w:rPr>
          <w:rFonts w:hint="default"/>
          <w:color w:val="auto"/>
          <w:lang w:val="en-US" w:eastAsia="zh-CN"/>
        </w:rPr>
      </w:pPr>
      <w:r>
        <w:rPr>
          <w:rFonts w:hint="eastAsia"/>
          <w:color w:val="auto"/>
          <w:lang w:val="en-US" w:eastAsia="zh-CN"/>
        </w:rPr>
        <w:t>测评对象：终端节点设备和设计文档。</w:t>
      </w:r>
    </w:p>
    <w:p>
      <w:pPr>
        <w:pStyle w:val="13"/>
        <w:numPr>
          <w:ilvl w:val="0"/>
          <w:numId w:val="0"/>
        </w:numPr>
        <w:ind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0"/>
        </w:numPr>
        <w:tabs>
          <w:tab w:val="clear" w:pos="0"/>
        </w:tabs>
        <w:ind w:left="1260" w:leftChars="0" w:hanging="420" w:firstLineChars="0"/>
        <w:rPr>
          <w:rFonts w:hint="eastAsia"/>
          <w:color w:val="auto"/>
          <w:lang w:val="en-US" w:eastAsia="zh-CN"/>
        </w:rPr>
      </w:pPr>
      <w:r>
        <w:rPr>
          <w:rFonts w:hint="eastAsia"/>
          <w:color w:val="auto"/>
          <w:lang w:val="en-US" w:eastAsia="zh-CN"/>
        </w:rPr>
        <w:t>应核查终端节点设备接入机制设计文档是否包括防止非法的终端节点设备接入网络的机制以及身份鉴别机制的描述。</w:t>
      </w:r>
    </w:p>
    <w:p>
      <w:pPr>
        <w:pStyle w:val="13"/>
        <w:numPr>
          <w:ilvl w:val="0"/>
          <w:numId w:val="10"/>
        </w:numPr>
        <w:tabs>
          <w:tab w:val="clear" w:pos="0"/>
        </w:tabs>
        <w:ind w:left="1260" w:leftChars="0" w:hanging="420" w:firstLineChars="0"/>
        <w:rPr>
          <w:rFonts w:hint="default"/>
          <w:color w:val="auto"/>
          <w:lang w:val="en-US" w:eastAsia="zh-CN"/>
        </w:rPr>
      </w:pPr>
      <w:r>
        <w:rPr>
          <w:rFonts w:hint="eastAsia"/>
          <w:color w:val="auto"/>
          <w:lang w:val="en-US" w:eastAsia="zh-CN"/>
        </w:rPr>
        <w:t>应对边界和蜂窝网络进行渗透测试，测试是否不存在绕过白名单或相关接入控制措施以及身份鉴别机制的方法。</w:t>
      </w:r>
    </w:p>
    <w:p>
      <w:pPr>
        <w:pStyle w:val="13"/>
        <w:numPr>
          <w:ilvl w:val="0"/>
          <w:numId w:val="0"/>
        </w:numPr>
        <w:ind w:firstLine="420" w:firstLineChars="20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color w:val="auto"/>
          <w:lang w:val="en-US" w:eastAsia="zh-CN"/>
        </w:rPr>
      </w:pPr>
      <w:bookmarkStart w:id="182" w:name="_Toc3262"/>
      <w:bookmarkStart w:id="183" w:name="_Toc25166"/>
      <w:bookmarkStart w:id="184" w:name="_Toc1084"/>
      <w:r>
        <w:rPr>
          <w:rFonts w:hint="eastAsia"/>
          <w:color w:val="auto"/>
          <w:lang w:val="en-US" w:eastAsia="zh-CN"/>
        </w:rPr>
        <w:t>入侵防范</w:t>
      </w:r>
      <w:bookmarkEnd w:id="182"/>
      <w:bookmarkEnd w:id="183"/>
      <w:bookmarkEnd w:id="184"/>
    </w:p>
    <w:p>
      <w:pPr>
        <w:pStyle w:val="13"/>
        <w:spacing w:line="360" w:lineRule="auto"/>
        <w:rPr>
          <w:rFonts w:hint="eastAsia"/>
          <w:color w:val="auto"/>
          <w:highlight w:val="none"/>
        </w:rPr>
      </w:pPr>
      <w:r>
        <w:rPr>
          <w:rFonts w:hint="eastAsia"/>
          <w:color w:val="auto"/>
          <w:highlight w:val="none"/>
          <w:lang w:val="en-US" w:eastAsia="zh-CN"/>
        </w:rPr>
        <w:t>工业网络入侵防范应满足如下要求：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终端节点</w:t>
      </w:r>
      <w:r>
        <w:rPr>
          <w:rFonts w:hint="eastAsia"/>
          <w:color w:val="auto"/>
          <w:highlight w:val="none"/>
          <w:lang w:val="zh-CN" w:eastAsia="zh-CN"/>
        </w:rPr>
        <w:t>应能够限制与</w:t>
      </w:r>
      <w:r>
        <w:rPr>
          <w:rFonts w:hint="eastAsia"/>
          <w:color w:val="auto"/>
          <w:highlight w:val="none"/>
          <w:lang w:val="en-US" w:eastAsia="zh-CN"/>
        </w:rPr>
        <w:t>终端</w:t>
      </w:r>
      <w:r>
        <w:rPr>
          <w:rFonts w:hint="eastAsia"/>
          <w:color w:val="auto"/>
          <w:highlight w:val="none"/>
          <w:lang w:val="zh-CN" w:eastAsia="zh-CN"/>
        </w:rPr>
        <w:t>节点通信的目标地址，以避免对陌生环境的攻击行为；</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测评对象：终端节点设备和设计文档。</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2"/>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应核查终端节点设备安全设计文档，是否有对终端节点通信目标地址的控制措施的说明；</w:t>
      </w:r>
    </w:p>
    <w:p>
      <w:pPr>
        <w:pStyle w:val="13"/>
        <w:numPr>
          <w:ilvl w:val="0"/>
          <w:numId w:val="12"/>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应核查终端节点设备，是否配置了对终端节点通信目标地址的控制措施，相关参数配置是否符合设计要求；</w:t>
      </w:r>
    </w:p>
    <w:p>
      <w:pPr>
        <w:pStyle w:val="13"/>
        <w:numPr>
          <w:ilvl w:val="0"/>
          <w:numId w:val="12"/>
        </w:numPr>
        <w:tabs>
          <w:tab w:val="clear" w:pos="0"/>
        </w:tabs>
        <w:ind w:left="1680" w:leftChars="0" w:hanging="420" w:firstLineChars="0"/>
        <w:rPr>
          <w:rFonts w:hint="default"/>
          <w:color w:val="auto"/>
          <w:lang w:val="en-US" w:eastAsia="zh-CN"/>
        </w:rPr>
      </w:pPr>
      <w:r>
        <w:rPr>
          <w:rFonts w:hint="eastAsia"/>
          <w:color w:val="auto"/>
          <w:lang w:val="en-US" w:eastAsia="zh-CN"/>
        </w:rPr>
        <w:t>应对终端节点设备进行渗透测试，测试是否能够限制终端节点对违反访问控制策略的通信目标地址进行访问或攻击。</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单元判定：如果1）～3）均为肯定，则符合本测评单元指标要求，否则不符合本测评单元指标要求。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终端节点</w:t>
      </w:r>
      <w:r>
        <w:rPr>
          <w:rFonts w:hint="eastAsia"/>
          <w:color w:val="auto"/>
          <w:highlight w:val="none"/>
          <w:lang w:val="zh-CN" w:eastAsia="zh-CN"/>
        </w:rPr>
        <w:t>应能够限制与网关节点通信的目标地址，以避免对陌生环境的攻击行为；</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测评对象：终端节点设备和设计文档。</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3"/>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应核查终端节点设备安全设计文档，是否有对终端节点通信目标地址的控制措施的说明；</w:t>
      </w:r>
    </w:p>
    <w:p>
      <w:pPr>
        <w:pStyle w:val="13"/>
        <w:numPr>
          <w:ilvl w:val="0"/>
          <w:numId w:val="13"/>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应核查终端节点设备，是否配置了对终端节点通信目标地址的控制措施，相关参数配置是否符合设计要求；</w:t>
      </w:r>
    </w:p>
    <w:p>
      <w:pPr>
        <w:pStyle w:val="13"/>
        <w:numPr>
          <w:ilvl w:val="0"/>
          <w:numId w:val="13"/>
        </w:numPr>
        <w:tabs>
          <w:tab w:val="clear" w:pos="0"/>
        </w:tabs>
        <w:ind w:left="1680" w:leftChars="0" w:hanging="420" w:firstLineChars="0"/>
        <w:rPr>
          <w:rFonts w:hint="default"/>
          <w:color w:val="auto"/>
          <w:lang w:val="en-US" w:eastAsia="zh-CN"/>
        </w:rPr>
      </w:pPr>
      <w:r>
        <w:rPr>
          <w:rFonts w:hint="eastAsia"/>
          <w:color w:val="auto"/>
          <w:lang w:val="en-US" w:eastAsia="zh-CN"/>
        </w:rPr>
        <w:t>应对终端节点设备进行渗透测试，测试是否能够限制终端节点对违反访问控制策略的通信目标地址进行访问或攻击。</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单元判定：如果1）～3）均为肯定，则符合本测评单元指标要求，否则不符合本测评单元指标要求。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应能够检测到非授权</w:t>
      </w:r>
      <w:r>
        <w:rPr>
          <w:rFonts w:hint="eastAsia"/>
          <w:color w:val="auto"/>
          <w:highlight w:val="none"/>
          <w:lang w:val="en-US" w:eastAsia="zh-CN"/>
        </w:rPr>
        <w:t>蜂窝网络</w:t>
      </w:r>
      <w:r>
        <w:rPr>
          <w:rFonts w:hint="eastAsia"/>
          <w:color w:val="auto"/>
          <w:highlight w:val="none"/>
          <w:lang w:val="zh-CN" w:eastAsia="zh-CN"/>
        </w:rPr>
        <w:t>接入设备和非授权移动终端的接入行为；</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测评对象：终端节点设备和设计文档。</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4"/>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应核查终端节点设备安全设计文档，是否有对终端节点通信目标地址的控制措施的说明；</w:t>
      </w:r>
    </w:p>
    <w:p>
      <w:pPr>
        <w:pStyle w:val="13"/>
        <w:numPr>
          <w:ilvl w:val="0"/>
          <w:numId w:val="14"/>
        </w:numPr>
        <w:tabs>
          <w:tab w:val="clear" w:pos="0"/>
        </w:tabs>
        <w:ind w:left="1680" w:leftChars="0" w:hanging="420" w:firstLineChars="0"/>
        <w:rPr>
          <w:rFonts w:hint="default"/>
          <w:color w:val="auto"/>
          <w:lang w:val="en-US" w:eastAsia="zh-CN"/>
        </w:rPr>
      </w:pPr>
      <w:r>
        <w:rPr>
          <w:rFonts w:hint="eastAsia"/>
          <w:color w:val="auto"/>
          <w:lang w:val="en-US" w:eastAsia="zh-CN"/>
        </w:rPr>
        <w:t>应核查终端节点设备，是否配置了对终端节点通信目标地址的控制措施，相关参数配置是否符合设计要求；</w:t>
      </w:r>
    </w:p>
    <w:p>
      <w:pPr>
        <w:pStyle w:val="13"/>
        <w:numPr>
          <w:ilvl w:val="0"/>
          <w:numId w:val="14"/>
        </w:numPr>
        <w:tabs>
          <w:tab w:val="clear" w:pos="0"/>
        </w:tabs>
        <w:ind w:left="1680" w:leftChars="0" w:hanging="420" w:firstLineChars="0"/>
        <w:rPr>
          <w:rFonts w:hint="default"/>
          <w:color w:val="auto"/>
          <w:lang w:val="en-US" w:eastAsia="zh-CN"/>
        </w:rPr>
      </w:pPr>
      <w:r>
        <w:rPr>
          <w:rFonts w:hint="eastAsia"/>
          <w:color w:val="auto"/>
          <w:lang w:val="en-US" w:eastAsia="zh-CN"/>
        </w:rPr>
        <w:t>应对终端节点设备进行渗透测试，测试是否能够限制终端节点对违反访问控制策略的通信目标地址进行访问或攻击。</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单元判定：如果1）～3）均为肯定，则符合本测评单元指标要求，否则不符合本测评单元指标要求。</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eastAsia"/>
          <w:color w:val="auto"/>
          <w:highlight w:val="none"/>
          <w:lang w:val="zh-CN" w:eastAsia="zh-CN"/>
        </w:rPr>
      </w:pP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应能够检测到针对</w:t>
      </w:r>
      <w:r>
        <w:rPr>
          <w:rFonts w:hint="eastAsia"/>
          <w:color w:val="auto"/>
          <w:highlight w:val="none"/>
          <w:lang w:val="en-US" w:eastAsia="zh-CN"/>
        </w:rPr>
        <w:t>蜂窝网络</w:t>
      </w:r>
      <w:r>
        <w:rPr>
          <w:rFonts w:hint="eastAsia"/>
          <w:color w:val="auto"/>
          <w:highlight w:val="none"/>
          <w:lang w:val="zh-CN" w:eastAsia="zh-CN"/>
        </w:rPr>
        <w:t>接</w:t>
      </w:r>
      <w:r>
        <w:rPr>
          <w:rFonts w:hint="eastAsia"/>
          <w:color w:val="auto"/>
          <w:highlight w:val="none"/>
          <w:lang w:val="en-US" w:eastAsia="zh-CN"/>
        </w:rPr>
        <w:t>入</w:t>
      </w:r>
      <w:r>
        <w:rPr>
          <w:rFonts w:hint="eastAsia"/>
          <w:color w:val="auto"/>
          <w:highlight w:val="none"/>
          <w:lang w:val="zh-CN" w:eastAsia="zh-CN"/>
        </w:rPr>
        <w:t>设备的网络扫描、DDoS攻击、密钥破解、中间人攻击和欺骗攻击等行为；</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测评对象：抗APT攻击系统、网络回溯系统、威胁情报检测系统、抗DDos攻击系统和入侵保护系统或相关组件。</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5"/>
        </w:numPr>
        <w:tabs>
          <w:tab w:val="clear" w:pos="0"/>
        </w:tabs>
        <w:ind w:left="1680" w:leftChars="0" w:hanging="420" w:firstLineChars="0"/>
        <w:rPr>
          <w:rFonts w:hint="default"/>
          <w:color w:val="auto"/>
          <w:lang w:val="en-US" w:eastAsia="zh-CN"/>
        </w:rPr>
      </w:pPr>
      <w:r>
        <w:rPr>
          <w:rFonts w:hint="eastAsia"/>
          <w:color w:val="auto"/>
          <w:lang w:val="en-US" w:eastAsia="zh-CN"/>
        </w:rPr>
        <w:t>应核查是否能够通过网络扫描、DDos攻击、秘钥破解、中间人攻击和欺骗攻击等行为进行检测；</w:t>
      </w:r>
    </w:p>
    <w:p>
      <w:pPr>
        <w:pStyle w:val="13"/>
        <w:numPr>
          <w:ilvl w:val="0"/>
          <w:numId w:val="15"/>
        </w:numPr>
        <w:tabs>
          <w:tab w:val="clear" w:pos="0"/>
        </w:tabs>
        <w:ind w:left="1680" w:leftChars="0" w:hanging="420" w:firstLineChars="0"/>
        <w:rPr>
          <w:rFonts w:hint="default"/>
          <w:color w:val="auto"/>
          <w:lang w:val="en-US" w:eastAsia="zh-CN"/>
        </w:rPr>
      </w:pPr>
      <w:r>
        <w:rPr>
          <w:rFonts w:hint="eastAsia"/>
          <w:color w:val="auto"/>
          <w:lang w:val="en-US" w:eastAsia="zh-CN"/>
        </w:rPr>
        <w:t>应核查规则库版本是否及时更新。</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单元判定：如果1）和2）均为肯定，则符合本测评单元指标要求，否则不符合本测评单元指标要求。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应能够阻断非授权</w:t>
      </w:r>
      <w:r>
        <w:rPr>
          <w:rFonts w:hint="eastAsia"/>
          <w:color w:val="auto"/>
          <w:highlight w:val="none"/>
          <w:lang w:val="en-US" w:eastAsia="zh-CN"/>
        </w:rPr>
        <w:t>蜂窝</w:t>
      </w:r>
      <w:r>
        <w:rPr>
          <w:rFonts w:hint="eastAsia"/>
          <w:color w:val="auto"/>
          <w:highlight w:val="none"/>
          <w:lang w:val="zh-CN" w:eastAsia="zh-CN"/>
        </w:rPr>
        <w:t>接入设备或非授权移动终端；</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测评对象：终端准入控制系统、移动终端管理系统或相关组件。</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16"/>
        </w:numPr>
        <w:tabs>
          <w:tab w:val="clear" w:pos="0"/>
        </w:tabs>
        <w:ind w:left="1680" w:leftChars="0" w:hanging="420" w:firstLineChars="0"/>
        <w:rPr>
          <w:rFonts w:hint="default"/>
          <w:color w:val="auto"/>
          <w:lang w:val="en-US" w:eastAsia="zh-CN"/>
        </w:rPr>
      </w:pPr>
      <w:r>
        <w:rPr>
          <w:rFonts w:hint="eastAsia"/>
          <w:color w:val="auto"/>
          <w:lang w:val="en-US" w:eastAsia="zh-CN"/>
        </w:rPr>
        <w:t>应核查是否能够阻断非授权无线接入设备或非授权移动终端接入；</w:t>
      </w:r>
    </w:p>
    <w:p>
      <w:pPr>
        <w:pStyle w:val="13"/>
        <w:numPr>
          <w:ilvl w:val="0"/>
          <w:numId w:val="16"/>
        </w:numPr>
        <w:tabs>
          <w:tab w:val="clear" w:pos="0"/>
        </w:tabs>
        <w:ind w:left="1680" w:leftChars="0" w:hanging="420" w:firstLineChars="0"/>
        <w:rPr>
          <w:rFonts w:hint="default"/>
          <w:color w:val="auto"/>
          <w:lang w:val="en-US" w:eastAsia="zh-CN"/>
        </w:rPr>
      </w:pPr>
      <w:r>
        <w:rPr>
          <w:rFonts w:hint="eastAsia"/>
          <w:color w:val="auto"/>
          <w:lang w:val="en-US" w:eastAsia="zh-CN"/>
        </w:rPr>
        <w:t>应测试验证是否能够阻断非授权无线接入设备或非授权移动终端接入。</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单元判定：如果1）和2）均为肯定，则符合本测评单元指标要求，否则不符合本测评单元指标要求。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对重要生产系统</w:t>
      </w:r>
      <w:r>
        <w:rPr>
          <w:rFonts w:hint="eastAsia"/>
          <w:color w:val="auto"/>
          <w:highlight w:val="none"/>
          <w:lang w:val="zh-CN" w:eastAsia="zh-CN"/>
        </w:rPr>
        <w:t>应采用探针和异常检测技术对网络行为进行实时检测；</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测评对象：探针、异常检测技术。</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测评实施：应核查是否对重要生产系统采用探针和异常检测技术对网络行为进行实时检测。</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1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lang w:val="en-US" w:eastAsia="zh-CN"/>
        </w:rPr>
      </w:pPr>
      <w:r>
        <w:rPr>
          <w:rFonts w:hint="eastAsia"/>
          <w:color w:val="auto"/>
          <w:highlight w:val="none"/>
          <w:lang w:val="en-US" w:eastAsia="zh-CN"/>
        </w:rPr>
        <w:t>对重要生产系统宜部署态势感知及蜜罐系统进行持续监控，并对网络攻击行为进行捕获。</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测评对象：态势感知及蜜罐系统。</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测评实施：应核查是否对重要生产系统部署态势感知及蜜罐系统进行持续监控，对网络攻击行为进行捕获。</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highlight w:val="none"/>
          <w:lang w:val="en-US" w:eastAsia="zh-CN"/>
        </w:rPr>
      </w:pPr>
      <w:bookmarkStart w:id="185" w:name="_Toc32115"/>
      <w:bookmarkStart w:id="186" w:name="_Toc24511"/>
      <w:r>
        <w:rPr>
          <w:rFonts w:hint="eastAsia"/>
          <w:highlight w:val="none"/>
          <w:lang w:val="en-US" w:eastAsia="zh-CN"/>
        </w:rPr>
        <w:t>安全审计</w:t>
      </w:r>
      <w:bookmarkEnd w:id="185"/>
      <w:bookmarkEnd w:id="186"/>
    </w:p>
    <w:p>
      <w:pPr>
        <w:pStyle w:val="13"/>
        <w:rPr>
          <w:rFonts w:hint="default"/>
          <w:highlight w:val="none"/>
          <w:lang w:val="en-US" w:eastAsia="zh-CN"/>
        </w:rPr>
      </w:pPr>
      <w:r>
        <w:rPr>
          <w:rFonts w:hint="default"/>
          <w:highlight w:val="none"/>
          <w:lang w:val="en-US" w:eastAsia="zh-CN"/>
        </w:rPr>
        <w:t>工业蜂窝网络区域边界安全审计应满足如下要求:</w:t>
      </w:r>
    </w:p>
    <w:p>
      <w:pPr>
        <w:pStyle w:val="13"/>
        <w:keepNext w:val="0"/>
        <w:keepLines w:val="0"/>
        <w:pageBreakBefore w:val="0"/>
        <w:widowControl/>
        <w:numPr>
          <w:ilvl w:val="0"/>
          <w:numId w:val="1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应在网络边界、重要网络节点进行安全审计,审计覆盖到每个用户,对重要的用户行为和重要安全事件进行审计</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测评对象：综合安全审计系统等。</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18"/>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应核查是否部署了综合安全审计系统或类似功能的系统平台。</w:t>
      </w:r>
    </w:p>
    <w:p>
      <w:pPr>
        <w:pStyle w:val="13"/>
        <w:numPr>
          <w:ilvl w:val="0"/>
          <w:numId w:val="18"/>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应核查安全审计范围是否覆盖到每个用户。</w:t>
      </w:r>
    </w:p>
    <w:p>
      <w:pPr>
        <w:pStyle w:val="13"/>
        <w:numPr>
          <w:ilvl w:val="0"/>
          <w:numId w:val="18"/>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应核查是否对重要的用户行为和重要安全事件进行了审计。</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结果判定：如果1）～3）均为肯定，则符合本测评项指标要求，否则不符合或部分符合本测评项指标要求。</w:t>
      </w:r>
    </w:p>
    <w:p>
      <w:pPr>
        <w:pStyle w:val="13"/>
        <w:keepNext w:val="0"/>
        <w:keepLines w:val="0"/>
        <w:pageBreakBefore w:val="0"/>
        <w:widowControl/>
        <w:numPr>
          <w:ilvl w:val="0"/>
          <w:numId w:val="1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审计记录应包括事件的日期和时间、用户、事件类型、事件是否成功及其他与审计相关的信息</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测评对象：综合安全审计系统等。</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测评实施：应核查审计记录信息是否包括事件的日期和时间、用户、事件类型、事件是否成功及其他与审计相关的信息。</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3"/>
        <w:keepNext w:val="0"/>
        <w:keepLines w:val="0"/>
        <w:pageBreakBefore w:val="0"/>
        <w:widowControl/>
        <w:numPr>
          <w:ilvl w:val="0"/>
          <w:numId w:val="1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应对审计记录进行保护,定期备份，避免受到未预期的删除、修改或覆盖等</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测评对象：综合安全审计系统等。</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19"/>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应核查是否采取了技术措施对审计记录进行保护。</w:t>
      </w:r>
    </w:p>
    <w:p>
      <w:pPr>
        <w:pStyle w:val="13"/>
        <w:numPr>
          <w:ilvl w:val="0"/>
          <w:numId w:val="19"/>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应核查是否采取技术措施对审计记录进行定期备份，并核查其备份策略。</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结果判定：如果1）和2）均为肯定，则符合本测评项指标要求，否则不符合本测评项指标要求。</w:t>
      </w:r>
    </w:p>
    <w:p>
      <w:pPr>
        <w:pStyle w:val="13"/>
        <w:keepNext w:val="0"/>
        <w:keepLines w:val="0"/>
        <w:pageBreakBefore w:val="0"/>
        <w:widowControl/>
        <w:numPr>
          <w:ilvl w:val="0"/>
          <w:numId w:val="1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应能对远程访问的用户行为、访问互联网的用户行为等单独进行行为审计和数据分析。</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测评对象：综合安全审计系统等。</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0"/>
        <w:textAlignment w:val="auto"/>
        <w:rPr>
          <w:rFonts w:hint="default"/>
          <w:color w:val="auto"/>
          <w:highlight w:val="none"/>
          <w:lang w:val="en-US" w:eastAsia="zh-CN"/>
        </w:rPr>
      </w:pPr>
      <w:r>
        <w:rPr>
          <w:rFonts w:hint="eastAsia"/>
          <w:color w:val="auto"/>
          <w:highlight w:val="none"/>
          <w:lang w:val="en-US" w:eastAsia="zh-CN"/>
        </w:rPr>
        <w:t>测评实施：应核查是否对远程访问用户及互联网访问用户行为单独进行审计分析。</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6"/>
        <w:bidi w:val="0"/>
        <w:spacing w:line="360" w:lineRule="auto"/>
        <w:rPr>
          <w:rFonts w:hint="default"/>
          <w:color w:val="auto"/>
          <w:lang w:val="en-US" w:eastAsia="zh-CN"/>
        </w:rPr>
      </w:pPr>
      <w:bookmarkStart w:id="187" w:name="_Toc20791"/>
      <w:r>
        <w:rPr>
          <w:rFonts w:hint="eastAsia"/>
          <w:color w:val="auto"/>
          <w:lang w:val="en-US" w:eastAsia="zh-CN"/>
        </w:rPr>
        <w:t>计算环境安全</w:t>
      </w:r>
      <w:bookmarkEnd w:id="187"/>
    </w:p>
    <w:p>
      <w:pPr>
        <w:pStyle w:val="17"/>
        <w:bidi w:val="0"/>
        <w:spacing w:line="360" w:lineRule="auto"/>
        <w:rPr>
          <w:rFonts w:hint="default"/>
          <w:color w:val="auto"/>
          <w:lang w:val="en-US" w:eastAsia="zh-CN"/>
        </w:rPr>
      </w:pPr>
      <w:bookmarkStart w:id="188" w:name="_Toc14382"/>
      <w:bookmarkStart w:id="189" w:name="_Toc19746"/>
      <w:bookmarkStart w:id="190" w:name="_Toc28195"/>
      <w:r>
        <w:rPr>
          <w:rFonts w:hint="eastAsia"/>
          <w:color w:val="auto"/>
          <w:lang w:val="en-US" w:eastAsia="zh-CN"/>
        </w:rPr>
        <w:t>工业蜂窝网络控制设备安全</w:t>
      </w:r>
      <w:bookmarkEnd w:id="188"/>
      <w:bookmarkEnd w:id="189"/>
      <w:bookmarkEnd w:id="190"/>
    </w:p>
    <w:p>
      <w:pPr>
        <w:pStyle w:val="13"/>
        <w:spacing w:line="360" w:lineRule="auto"/>
        <w:rPr>
          <w:rFonts w:hint="default"/>
          <w:color w:val="auto"/>
          <w:lang w:val="en-US" w:eastAsia="zh-CN"/>
        </w:rPr>
      </w:pPr>
      <w:r>
        <w:rPr>
          <w:rFonts w:hint="eastAsia"/>
          <w:color w:val="auto"/>
          <w:highlight w:val="none"/>
          <w:lang w:val="en-US" w:eastAsia="zh-CN"/>
        </w:rPr>
        <w:t>工业蜂窝网络控制设备应满足如下要求：</w:t>
      </w:r>
    </w:p>
    <w:p>
      <w:pPr>
        <w:pStyle w:val="13"/>
        <w:keepNext w:val="0"/>
        <w:keepLines w:val="0"/>
        <w:pageBreakBefore w:val="0"/>
        <w:widowControl/>
        <w:numPr>
          <w:ilvl w:val="0"/>
          <w:numId w:val="20"/>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控制设备自身应实现相应级别安全通用要求提出的身份鉴别、访问控制和安全审计等安全要求，如受条件限制控制设备无法实现上述要求，应由其上位控制或管理设备实现同等功能或通过管理手段控制；</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测评对象：控制设备。</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测评实施应包括以下内容：</w:t>
      </w:r>
    </w:p>
    <w:p>
      <w:pPr>
        <w:pStyle w:val="13"/>
        <w:numPr>
          <w:ilvl w:val="0"/>
          <w:numId w:val="21"/>
        </w:numPr>
        <w:tabs>
          <w:tab w:val="clear" w:pos="0"/>
        </w:tabs>
        <w:ind w:left="1680" w:leftChars="0" w:hanging="420" w:firstLineChars="0"/>
        <w:rPr>
          <w:rFonts w:hint="eastAsia"/>
          <w:color w:val="auto"/>
          <w:lang w:val="en-US" w:eastAsia="zh-CN"/>
        </w:rPr>
      </w:pPr>
      <w:r>
        <w:rPr>
          <w:rFonts w:hint="eastAsia"/>
          <w:color w:val="auto"/>
          <w:lang w:val="en-US" w:eastAsia="zh-CN"/>
        </w:rPr>
        <w:t>应核查控制设备是否具有身份鉴别、访问控制和安全审计功能；</w:t>
      </w:r>
    </w:p>
    <w:p>
      <w:pPr>
        <w:pStyle w:val="13"/>
        <w:numPr>
          <w:ilvl w:val="0"/>
          <w:numId w:val="21"/>
        </w:numPr>
        <w:tabs>
          <w:tab w:val="clear" w:pos="0"/>
        </w:tabs>
        <w:ind w:left="1680" w:leftChars="0" w:hanging="420" w:firstLineChars="0"/>
        <w:rPr>
          <w:rFonts w:hint="default"/>
          <w:color w:val="auto"/>
          <w:lang w:val="en-US" w:eastAsia="zh-CN"/>
        </w:rPr>
      </w:pPr>
      <w:r>
        <w:rPr>
          <w:rFonts w:hint="eastAsia"/>
          <w:color w:val="auto"/>
          <w:lang w:val="en-US" w:eastAsia="zh-CN"/>
        </w:rPr>
        <w:t>如控制设备不具备上述功能，则核查是否由其尚未控制或管理设备实现同等功能或者通过管理手段控制。</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单元判定：如果1）或2）为肯定，则符合本测评单元的指标要求，否则不符合或部分符合本测评单元的指标要求。</w:t>
      </w:r>
    </w:p>
    <w:p>
      <w:pPr>
        <w:pStyle w:val="13"/>
        <w:keepNext w:val="0"/>
        <w:keepLines w:val="0"/>
        <w:pageBreakBefore w:val="0"/>
        <w:widowControl/>
        <w:numPr>
          <w:ilvl w:val="0"/>
          <w:numId w:val="20"/>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应在经过充分测试评估后，在不影响系统安全稳定运行的情况下对控制设备进行补丁更新、固件更新等工作；</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测评对象：控制设备。</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22"/>
        </w:numPr>
        <w:tabs>
          <w:tab w:val="clear" w:pos="0"/>
        </w:tabs>
        <w:ind w:left="1680" w:leftChars="0" w:hanging="420" w:firstLineChars="0"/>
        <w:rPr>
          <w:rFonts w:hint="eastAsia"/>
          <w:color w:val="auto"/>
          <w:lang w:val="en-US" w:eastAsia="zh-CN"/>
        </w:rPr>
      </w:pPr>
      <w:r>
        <w:rPr>
          <w:rFonts w:hint="eastAsia"/>
          <w:color w:val="auto"/>
          <w:lang w:val="en-US" w:eastAsia="zh-CN"/>
        </w:rPr>
        <w:t>应核查是否有测试报告和测试评估记录；</w:t>
      </w:r>
    </w:p>
    <w:p>
      <w:pPr>
        <w:pStyle w:val="13"/>
        <w:numPr>
          <w:ilvl w:val="0"/>
          <w:numId w:val="22"/>
        </w:numPr>
        <w:tabs>
          <w:tab w:val="clear" w:pos="0"/>
        </w:tabs>
        <w:ind w:left="1680" w:leftChars="0" w:hanging="420" w:firstLineChars="0"/>
        <w:rPr>
          <w:rFonts w:hint="default"/>
          <w:color w:val="auto"/>
          <w:lang w:val="en-US" w:eastAsia="zh-CN"/>
        </w:rPr>
      </w:pPr>
      <w:r>
        <w:rPr>
          <w:rFonts w:hint="eastAsia"/>
          <w:color w:val="auto"/>
          <w:lang w:val="en-US" w:eastAsia="zh-CN"/>
        </w:rPr>
        <w:t>应核查控制设备版本、补丁及固件是否经过充分测试后进行了更新。</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单元判定：如果1）和2）均为肯定，则符合本测评单元指标要求，否则不符合或部分符合本测评单元指标要求。</w:t>
      </w:r>
    </w:p>
    <w:p>
      <w:pPr>
        <w:pStyle w:val="13"/>
        <w:keepNext w:val="0"/>
        <w:keepLines w:val="0"/>
        <w:pageBreakBefore w:val="0"/>
        <w:widowControl/>
        <w:numPr>
          <w:ilvl w:val="0"/>
          <w:numId w:val="20"/>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应关闭或拆除控制设备的软盘驱动、光盘驱动、USB接口、串行口或多余网口等，确需保留的应通过相关的技术措施实施严格的监控管理；</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测评对象：控制设备。</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23"/>
        </w:numPr>
        <w:tabs>
          <w:tab w:val="clear" w:pos="0"/>
        </w:tabs>
        <w:ind w:left="1680" w:leftChars="0" w:hanging="420" w:firstLineChars="0"/>
        <w:rPr>
          <w:rFonts w:hint="eastAsia"/>
          <w:color w:val="auto"/>
          <w:lang w:val="en-US" w:eastAsia="zh-CN"/>
        </w:rPr>
      </w:pPr>
      <w:r>
        <w:rPr>
          <w:rFonts w:hint="eastAsia"/>
          <w:color w:val="auto"/>
          <w:lang w:val="en-US" w:eastAsia="zh-CN"/>
        </w:rPr>
        <w:t>应核查控制设备是否关闭或拆除设备的软盘驱动、光盘驱动、USB接口、串行口或多余网口等；</w:t>
      </w:r>
    </w:p>
    <w:p>
      <w:pPr>
        <w:pStyle w:val="13"/>
        <w:numPr>
          <w:ilvl w:val="0"/>
          <w:numId w:val="23"/>
        </w:numPr>
        <w:tabs>
          <w:tab w:val="clear" w:pos="0"/>
        </w:tabs>
        <w:ind w:left="1680" w:leftChars="0" w:hanging="420" w:firstLineChars="0"/>
        <w:rPr>
          <w:rFonts w:hint="default"/>
          <w:color w:val="auto"/>
          <w:lang w:val="en-US" w:eastAsia="zh-CN"/>
        </w:rPr>
      </w:pPr>
      <w:r>
        <w:rPr>
          <w:rFonts w:hint="eastAsia"/>
          <w:color w:val="auto"/>
          <w:lang w:val="en-US" w:eastAsia="zh-CN"/>
        </w:rPr>
        <w:t>应核查保留的软盘驱动、光盘驱动、USB接口、串行口或多余网口等是否通过相关的措施严格的监控管理。</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20"/>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应使用专用设备和专用软件对控制设备进行更新；</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测评对象：控制设备。</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测评实施：应核查是否使用专用设备和专用软件对控制设备进行更新。</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3"/>
        <w:keepNext w:val="0"/>
        <w:keepLines w:val="0"/>
        <w:pageBreakBefore w:val="0"/>
        <w:widowControl/>
        <w:numPr>
          <w:ilvl w:val="0"/>
          <w:numId w:val="20"/>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lang w:val="en-US" w:eastAsia="zh-CN"/>
        </w:rPr>
      </w:pPr>
      <w:r>
        <w:rPr>
          <w:rFonts w:hint="eastAsia"/>
          <w:color w:val="auto"/>
          <w:highlight w:val="none"/>
          <w:lang w:val="zh-CN" w:eastAsia="zh-CN"/>
        </w:rPr>
        <w:t>应保证控制设备在上线前经过安全性检测，避免控制设备固件中存在恶意代码程序。</w:t>
      </w:r>
      <w:r>
        <w:rPr>
          <w:rFonts w:hint="eastAsia"/>
          <w:color w:val="auto"/>
          <w:highlight w:val="none"/>
          <w:lang w:val="en-US" w:eastAsia="zh-CN"/>
        </w:rPr>
        <w:t>避免设备中存在未授权的无线网络通信模块。</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测评对象：控制设备。</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测评实施：应核查由相关部门出具或认可的控制设备的检测报告，明确控制设备固件中是否不存在恶意代码程序。</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单元判定：如果以上测评实施内容为肯定，则符合本测评单元指标要求，否则不符合本测评单元指标要求。</w:t>
      </w:r>
    </w:p>
    <w:p>
      <w:pPr>
        <w:pStyle w:val="17"/>
        <w:bidi w:val="0"/>
        <w:rPr>
          <w:rFonts w:hint="default"/>
          <w:color w:val="auto"/>
          <w:lang w:val="en-US" w:eastAsia="zh-CN"/>
        </w:rPr>
      </w:pPr>
      <w:bookmarkStart w:id="191" w:name="_Toc26594"/>
      <w:bookmarkStart w:id="192" w:name="_Toc32356"/>
      <w:bookmarkStart w:id="193" w:name="_Toc8368"/>
      <w:r>
        <w:rPr>
          <w:rFonts w:hint="eastAsia"/>
          <w:color w:val="auto"/>
          <w:lang w:val="en-US" w:eastAsia="zh-CN"/>
        </w:rPr>
        <w:t>终端节点设备安全</w:t>
      </w:r>
      <w:bookmarkEnd w:id="191"/>
      <w:bookmarkEnd w:id="192"/>
      <w:bookmarkEnd w:id="193"/>
    </w:p>
    <w:p>
      <w:pPr>
        <w:pStyle w:val="13"/>
        <w:spacing w:line="360" w:lineRule="auto"/>
        <w:rPr>
          <w:rFonts w:hint="eastAsia"/>
          <w:color w:val="auto"/>
          <w:highlight w:val="none"/>
          <w:lang w:val="en-US" w:eastAsia="zh-CN"/>
        </w:rPr>
      </w:pPr>
      <w:r>
        <w:rPr>
          <w:rFonts w:hint="eastAsia"/>
          <w:color w:val="auto"/>
          <w:highlight w:val="none"/>
          <w:lang w:val="en-US" w:eastAsia="zh-CN"/>
        </w:rPr>
        <w:t>工业蜂窝网络终端节点设备应满足如下要求：</w:t>
      </w:r>
    </w:p>
    <w:p>
      <w:pPr>
        <w:pStyle w:val="13"/>
        <w:keepNext w:val="0"/>
        <w:keepLines w:val="0"/>
        <w:pageBreakBefore w:val="0"/>
        <w:widowControl/>
        <w:numPr>
          <w:ilvl w:val="0"/>
          <w:numId w:val="2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终端节点设备</w:t>
      </w:r>
      <w:r>
        <w:rPr>
          <w:rFonts w:hint="eastAsia"/>
          <w:color w:val="auto"/>
          <w:highlight w:val="none"/>
          <w:lang w:val="zh-CN" w:eastAsia="zh-CN"/>
        </w:rPr>
        <w:t>应保证只有授权的用户可以对</w:t>
      </w:r>
      <w:r>
        <w:rPr>
          <w:rFonts w:hint="eastAsia"/>
          <w:color w:val="auto"/>
          <w:highlight w:val="none"/>
          <w:lang w:val="en-US" w:eastAsia="zh-CN"/>
        </w:rPr>
        <w:t>终端</w:t>
      </w:r>
      <w:r>
        <w:rPr>
          <w:rFonts w:hint="eastAsia"/>
          <w:color w:val="auto"/>
          <w:highlight w:val="none"/>
          <w:lang w:val="zh-CN" w:eastAsia="zh-CN"/>
        </w:rPr>
        <w:t>节点设备上的软件应用进行配置或变更；</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测评对象：终端节点设备。</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25"/>
        </w:numPr>
        <w:tabs>
          <w:tab w:val="clear" w:pos="0"/>
        </w:tabs>
        <w:ind w:left="1680" w:leftChars="0" w:hanging="420" w:firstLineChars="0"/>
        <w:rPr>
          <w:rFonts w:hint="eastAsia"/>
          <w:color w:val="auto"/>
          <w:lang w:val="en-US" w:eastAsia="zh-CN"/>
        </w:rPr>
      </w:pPr>
      <w:r>
        <w:rPr>
          <w:rFonts w:hint="eastAsia"/>
          <w:color w:val="auto"/>
          <w:lang w:val="en-US" w:eastAsia="zh-CN"/>
        </w:rPr>
        <w:t>应核查终端节点设备是否采取了一定的技术手段防止非授权用户对设备上的软件应用进行配置或变更；</w:t>
      </w:r>
    </w:p>
    <w:p>
      <w:pPr>
        <w:pStyle w:val="13"/>
        <w:numPr>
          <w:ilvl w:val="0"/>
          <w:numId w:val="25"/>
        </w:numPr>
        <w:tabs>
          <w:tab w:val="clear" w:pos="0"/>
        </w:tabs>
        <w:ind w:left="1680" w:leftChars="0" w:hanging="420" w:firstLineChars="0"/>
        <w:rPr>
          <w:rFonts w:hint="default"/>
          <w:color w:val="auto"/>
          <w:lang w:val="en-US" w:eastAsia="zh-CN"/>
        </w:rPr>
      </w:pPr>
      <w:r>
        <w:rPr>
          <w:rFonts w:hint="eastAsia"/>
          <w:color w:val="auto"/>
          <w:lang w:val="en-US" w:eastAsia="zh-CN"/>
        </w:rPr>
        <w:t>应通过试图接入和控制传感网访问未授权的资源，测试验证感知节点设备的访问控制措施对非法使用感知节点设备资源的行为控制是否有效。</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单元判定：如果1）和2）均为肯定，则符合本测评单元指标要求，否则不符合本测评单元指标要求。</w:t>
      </w:r>
    </w:p>
    <w:p>
      <w:pPr>
        <w:pStyle w:val="13"/>
        <w:keepNext w:val="0"/>
        <w:keepLines w:val="0"/>
        <w:pageBreakBefore w:val="0"/>
        <w:widowControl/>
        <w:numPr>
          <w:ilvl w:val="0"/>
          <w:numId w:val="2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终端节点设备</w:t>
      </w:r>
      <w:r>
        <w:rPr>
          <w:rFonts w:hint="eastAsia"/>
          <w:color w:val="auto"/>
          <w:highlight w:val="none"/>
          <w:lang w:val="zh-CN" w:eastAsia="zh-CN"/>
        </w:rPr>
        <w:t>应具有对其连接的网关节点设备进行身份标识和鉴别的能力；</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测评对象：网关节点设备（包括读卡器）。</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26"/>
        </w:numPr>
        <w:tabs>
          <w:tab w:val="clear" w:pos="0"/>
        </w:tabs>
        <w:ind w:left="1680" w:leftChars="0" w:hanging="420" w:firstLineChars="0"/>
        <w:rPr>
          <w:rFonts w:hint="eastAsia"/>
          <w:color w:val="auto"/>
          <w:lang w:val="en-US" w:eastAsia="zh-CN"/>
        </w:rPr>
      </w:pPr>
      <w:r>
        <w:rPr>
          <w:rFonts w:hint="eastAsia"/>
          <w:color w:val="auto"/>
          <w:lang w:val="en-US" w:eastAsia="zh-CN"/>
        </w:rPr>
        <w:t>应核查是否对连接的网关节点设备（包括读卡器）进行身份标识与鉴别，是否配置了符合安全策略的参数；</w:t>
      </w:r>
    </w:p>
    <w:p>
      <w:pPr>
        <w:pStyle w:val="13"/>
        <w:numPr>
          <w:ilvl w:val="0"/>
          <w:numId w:val="26"/>
        </w:numPr>
        <w:tabs>
          <w:tab w:val="clear" w:pos="0"/>
        </w:tabs>
        <w:ind w:left="1680" w:leftChars="0" w:hanging="420" w:firstLineChars="0"/>
        <w:rPr>
          <w:rFonts w:hint="default"/>
          <w:color w:val="auto"/>
          <w:lang w:val="en-US" w:eastAsia="zh-CN"/>
        </w:rPr>
      </w:pPr>
      <w:r>
        <w:rPr>
          <w:rFonts w:hint="eastAsia"/>
          <w:color w:val="auto"/>
          <w:lang w:val="en-US" w:eastAsia="zh-CN"/>
        </w:rPr>
        <w:t>应测试验证是否不存在绕过身份标识与鉴别功能的方法。</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单元判定：如果1）和2）均为肯定，则符合本测评单元指标要求，否则不符合或部分符合本测评单元指标要求。</w:t>
      </w:r>
    </w:p>
    <w:p>
      <w:pPr>
        <w:pStyle w:val="13"/>
        <w:keepNext w:val="0"/>
        <w:keepLines w:val="0"/>
        <w:pageBreakBefore w:val="0"/>
        <w:widowControl/>
        <w:numPr>
          <w:ilvl w:val="0"/>
          <w:numId w:val="2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终端节点设备</w:t>
      </w:r>
      <w:r>
        <w:rPr>
          <w:rFonts w:hint="eastAsia"/>
          <w:color w:val="auto"/>
          <w:highlight w:val="none"/>
          <w:lang w:val="zh-CN" w:eastAsia="zh-CN"/>
        </w:rPr>
        <w:t>应具有对其连接的其他</w:t>
      </w:r>
      <w:r>
        <w:rPr>
          <w:rFonts w:hint="eastAsia"/>
          <w:color w:val="auto"/>
          <w:highlight w:val="none"/>
          <w:lang w:val="en-US" w:eastAsia="zh-CN"/>
        </w:rPr>
        <w:t>终端</w:t>
      </w:r>
      <w:r>
        <w:rPr>
          <w:rFonts w:hint="eastAsia"/>
          <w:color w:val="auto"/>
          <w:highlight w:val="none"/>
          <w:lang w:val="zh-CN" w:eastAsia="zh-CN"/>
        </w:rPr>
        <w:t>节点设备进行身份标识和鉴别的能力；</w:t>
      </w:r>
    </w:p>
    <w:p>
      <w:pPr>
        <w:pStyle w:val="13"/>
        <w:numPr>
          <w:ilvl w:val="0"/>
          <w:numId w:val="0"/>
        </w:numPr>
        <w:ind w:left="420" w:leftChars="0" w:firstLine="420" w:firstLineChars="200"/>
        <w:rPr>
          <w:rFonts w:hint="default"/>
          <w:color w:val="auto"/>
          <w:lang w:val="en-US" w:eastAsia="zh-CN"/>
        </w:rPr>
      </w:pPr>
      <w:r>
        <w:rPr>
          <w:rFonts w:hint="eastAsia"/>
          <w:color w:val="auto"/>
          <w:lang w:val="en-US" w:eastAsia="zh-CN"/>
        </w:rPr>
        <w:t>测评对象：其他终端节点设备（包括路由节点）。</w:t>
      </w:r>
    </w:p>
    <w:p>
      <w:pPr>
        <w:pStyle w:val="13"/>
        <w:numPr>
          <w:ilvl w:val="0"/>
          <w:numId w:val="0"/>
        </w:numPr>
        <w:ind w:left="420" w:leftChars="0" w:firstLine="420" w:firstLineChars="200"/>
        <w:rPr>
          <w:rFonts w:hint="eastAsia"/>
          <w:color w:val="auto"/>
          <w:lang w:val="en-US" w:eastAsia="zh-CN"/>
        </w:rPr>
      </w:pPr>
      <w:r>
        <w:rPr>
          <w:rFonts w:hint="eastAsia"/>
          <w:color w:val="auto"/>
          <w:lang w:val="en-US" w:eastAsia="zh-CN"/>
        </w:rPr>
        <w:t>测评实施包括以下内容：</w:t>
      </w:r>
    </w:p>
    <w:p>
      <w:pPr>
        <w:pStyle w:val="13"/>
        <w:numPr>
          <w:ilvl w:val="0"/>
          <w:numId w:val="27"/>
        </w:numPr>
        <w:tabs>
          <w:tab w:val="clear" w:pos="0"/>
        </w:tabs>
        <w:ind w:left="1680" w:leftChars="0" w:hanging="420" w:firstLineChars="0"/>
        <w:rPr>
          <w:rFonts w:hint="default"/>
          <w:color w:val="auto"/>
          <w:lang w:val="en-US" w:eastAsia="zh-CN"/>
        </w:rPr>
      </w:pPr>
      <w:r>
        <w:rPr>
          <w:rFonts w:hint="eastAsia"/>
          <w:color w:val="auto"/>
          <w:lang w:val="en-US" w:eastAsia="zh-CN"/>
        </w:rPr>
        <w:t>应核查是否对连接的其他终端节点设备（包括路由节点）进行身份标识与鉴别，是否配置了符合安全策略的参数；</w:t>
      </w:r>
    </w:p>
    <w:p>
      <w:pPr>
        <w:pStyle w:val="13"/>
        <w:numPr>
          <w:ilvl w:val="0"/>
          <w:numId w:val="27"/>
        </w:numPr>
        <w:tabs>
          <w:tab w:val="clear" w:pos="0"/>
        </w:tabs>
        <w:ind w:left="1680" w:leftChars="0" w:hanging="420" w:firstLineChars="0"/>
        <w:rPr>
          <w:rFonts w:hint="default"/>
          <w:color w:val="auto"/>
          <w:lang w:val="en-US" w:eastAsia="zh-CN"/>
        </w:rPr>
      </w:pPr>
      <w:r>
        <w:rPr>
          <w:rFonts w:hint="eastAsia"/>
          <w:color w:val="auto"/>
          <w:lang w:val="en-US" w:eastAsia="zh-CN"/>
        </w:rPr>
        <w:t>应测试验证是否不存在绕过身份标识与鉴别功能的方法。</w:t>
      </w:r>
    </w:p>
    <w:p>
      <w:pPr>
        <w:pStyle w:val="13"/>
        <w:numPr>
          <w:ilvl w:val="0"/>
          <w:numId w:val="0"/>
        </w:numPr>
        <w:ind w:left="420" w:leftChars="0" w:firstLine="420" w:firstLineChars="200"/>
        <w:rPr>
          <w:rFonts w:hint="eastAsia"/>
          <w:color w:val="auto"/>
          <w:highlight w:val="none"/>
          <w:lang w:val="zh-CN" w:eastAsia="zh-CN"/>
        </w:rPr>
      </w:pPr>
      <w:r>
        <w:rPr>
          <w:rFonts w:hint="eastAsia"/>
          <w:color w:val="auto"/>
          <w:lang w:val="en-US" w:eastAsia="zh-CN"/>
        </w:rPr>
        <w:t>单元判定：如果1）和2）均为肯定，则符合本测评单元指标要求，否则不符合或部</w:t>
      </w:r>
      <w:r>
        <w:rPr>
          <w:rFonts w:hint="eastAsia"/>
          <w:color w:val="auto"/>
          <w:highlight w:val="none"/>
          <w:lang w:val="en-US" w:eastAsia="zh-CN"/>
        </w:rPr>
        <w:t>分符合本测评单元指标要求。</w:t>
      </w:r>
    </w:p>
    <w:p>
      <w:pPr>
        <w:pStyle w:val="13"/>
        <w:keepNext w:val="0"/>
        <w:keepLines w:val="0"/>
        <w:pageBreakBefore w:val="0"/>
        <w:widowControl/>
        <w:numPr>
          <w:ilvl w:val="0"/>
          <w:numId w:val="2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zh-CN" w:eastAsia="zh-CN"/>
        </w:rPr>
        <w:t>对重要生产系统，</w:t>
      </w:r>
      <w:r>
        <w:rPr>
          <w:rFonts w:hint="eastAsia"/>
          <w:color w:val="auto"/>
          <w:highlight w:val="none"/>
          <w:lang w:val="en-US" w:eastAsia="zh-CN"/>
        </w:rPr>
        <w:t>当终端节点设备通过非可信网络访问（例如远程访问）控制系统时，控制系统应为其提供多因子认证的能力；</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测评对象：控制系统。</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测评实施：应核查控制系统是否具有对通过非可信网络访问系统的多因子认证的能力。</w:t>
      </w:r>
    </w:p>
    <w:p>
      <w:pPr>
        <w:pStyle w:val="13"/>
        <w:numPr>
          <w:ilvl w:val="0"/>
          <w:numId w:val="0"/>
        </w:numPr>
        <w:spacing w:line="360" w:lineRule="auto"/>
        <w:ind w:left="420" w:leftChars="0" w:firstLine="420" w:firstLineChars="200"/>
        <w:rPr>
          <w:rFonts w:hint="eastAsia"/>
          <w:color w:val="auto"/>
          <w:highlight w:val="none"/>
          <w:lang w:val="zh-CN"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3"/>
        <w:keepNext w:val="0"/>
        <w:keepLines w:val="0"/>
        <w:pageBreakBefore w:val="0"/>
        <w:widowControl/>
        <w:numPr>
          <w:ilvl w:val="0"/>
          <w:numId w:val="2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zh-CN" w:eastAsia="zh-CN"/>
        </w:rPr>
      </w:pPr>
      <w:r>
        <w:rPr>
          <w:rFonts w:hint="eastAsia"/>
          <w:color w:val="auto"/>
          <w:highlight w:val="none"/>
          <w:lang w:val="en-US" w:eastAsia="zh-CN"/>
        </w:rPr>
        <w:t>控制系统应具备对经由不可信网络访问控制系统的访问控制限制的方法，例如可限制未授权的IP地址接入。</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测评对象：控制系统。</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测评实施：应核查控制系统是否具有对经由不可信网络访问系统的限制方法。</w:t>
      </w:r>
    </w:p>
    <w:p>
      <w:pPr>
        <w:pStyle w:val="13"/>
        <w:numPr>
          <w:ilvl w:val="0"/>
          <w:numId w:val="0"/>
        </w:numPr>
        <w:spacing w:line="360" w:lineRule="auto"/>
        <w:ind w:left="420" w:leftChars="0" w:firstLine="420" w:firstLineChars="200"/>
        <w:rPr>
          <w:rFonts w:hint="eastAsia"/>
          <w:color w:val="auto"/>
          <w:highlight w:val="none"/>
          <w:lang w:val="zh-CN"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7"/>
        <w:bidi w:val="0"/>
        <w:spacing w:line="360" w:lineRule="auto"/>
        <w:rPr>
          <w:rFonts w:hint="default"/>
          <w:color w:val="auto"/>
          <w:highlight w:val="none"/>
          <w:lang w:val="en-US" w:eastAsia="zh-CN"/>
        </w:rPr>
      </w:pPr>
      <w:bookmarkStart w:id="194" w:name="_Toc615"/>
      <w:bookmarkStart w:id="195" w:name="_Toc23436"/>
      <w:r>
        <w:rPr>
          <w:rFonts w:hint="eastAsia"/>
          <w:color w:val="auto"/>
          <w:highlight w:val="none"/>
          <w:lang w:val="en-US" w:eastAsia="zh-CN"/>
        </w:rPr>
        <w:t>网关节点设备安全</w:t>
      </w:r>
      <w:bookmarkEnd w:id="194"/>
      <w:bookmarkEnd w:id="195"/>
    </w:p>
    <w:p>
      <w:pPr>
        <w:pStyle w:val="13"/>
        <w:rPr>
          <w:rFonts w:hint="default"/>
          <w:highlight w:val="none"/>
          <w:lang w:val="en-US" w:eastAsia="zh-CN"/>
        </w:rPr>
      </w:pPr>
      <w:r>
        <w:rPr>
          <w:rFonts w:hint="default"/>
          <w:highlight w:val="none"/>
          <w:lang w:val="en-US" w:eastAsia="zh-CN"/>
        </w:rPr>
        <w:t>工业蜂窝网络网关节点设备应满足如下要求:</w:t>
      </w:r>
    </w:p>
    <w:p>
      <w:pPr>
        <w:pStyle w:val="13"/>
        <w:keepNext w:val="0"/>
        <w:keepLines w:val="0"/>
        <w:pageBreakBefore w:val="0"/>
        <w:widowControl/>
        <w:numPr>
          <w:ilvl w:val="0"/>
          <w:numId w:val="2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网关节点设备应具备对合法连接设备进行标识和鉴别的能力</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测评对象：网关节点设备。</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29"/>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应检查网关节点设备是否能够对连接设备（包括终端节点设备、路由节点、数据处理中心进行标识并配置了鉴别功能。</w:t>
      </w:r>
    </w:p>
    <w:p>
      <w:pPr>
        <w:pStyle w:val="13"/>
        <w:numPr>
          <w:ilvl w:val="0"/>
          <w:numId w:val="29"/>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应测试认证是否不存在绕过身份标识与鉴别功能的方法。</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3"/>
        <w:keepNext w:val="0"/>
        <w:keepLines w:val="0"/>
        <w:pageBreakBefore w:val="0"/>
        <w:widowControl/>
        <w:numPr>
          <w:ilvl w:val="0"/>
          <w:numId w:val="2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网关节点设备应具备过滤非法节点和伪造节点所发送的数据的能力</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测评对象：网关节点设备。</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30"/>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应核查是否具备过滤非法节点和伪造节点发送数据的功能。</w:t>
      </w:r>
    </w:p>
    <w:p>
      <w:pPr>
        <w:pStyle w:val="13"/>
        <w:numPr>
          <w:ilvl w:val="0"/>
          <w:numId w:val="30"/>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应测试验证是否能够过滤非法节点和伪造节点发送的数据。</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3"/>
        <w:keepNext w:val="0"/>
        <w:keepLines w:val="0"/>
        <w:pageBreakBefore w:val="0"/>
        <w:widowControl/>
        <w:numPr>
          <w:ilvl w:val="0"/>
          <w:numId w:val="2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授权用户应能够在设备使用过程中对关键密钥进行在线更新</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测评对象：网关节点设备。</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测评实施：应核查网关节点设备是否对其关键密钥进行在线更新及在线更新方式是否有效。</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3"/>
        <w:keepNext w:val="0"/>
        <w:keepLines w:val="0"/>
        <w:pageBreakBefore w:val="0"/>
        <w:widowControl/>
        <w:numPr>
          <w:ilvl w:val="0"/>
          <w:numId w:val="2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授权用户应能够在设备使用过程中对关键配置参数进行在线更新</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lang w:val="en-US" w:eastAsia="zh-CN"/>
        </w:rPr>
      </w:pPr>
      <w:r>
        <w:rPr>
          <w:rFonts w:hint="eastAsia"/>
          <w:color w:val="auto"/>
          <w:lang w:val="en-US" w:eastAsia="zh-CN"/>
        </w:rPr>
        <w:t>测评对象：网关节点设备。</w:t>
      </w:r>
    </w:p>
    <w:p>
      <w:pPr>
        <w:pStyle w:val="13"/>
        <w:numPr>
          <w:ilvl w:val="0"/>
          <w:numId w:val="0"/>
        </w:numPr>
        <w:spacing w:line="360" w:lineRule="auto"/>
        <w:ind w:left="420" w:leftChars="0" w:firstLine="420" w:firstLineChars="200"/>
        <w:rPr>
          <w:rFonts w:hint="default"/>
          <w:color w:val="auto"/>
          <w:lang w:val="en-US" w:eastAsia="zh-CN"/>
        </w:rPr>
      </w:pPr>
      <w:r>
        <w:rPr>
          <w:rFonts w:hint="eastAsia"/>
          <w:color w:val="auto"/>
          <w:lang w:val="en-US" w:eastAsia="zh-CN"/>
        </w:rPr>
        <w:t>测评实施：应核查网关节点设备是否支持对其关键配置参数进行在线更新及在线更新方式是否有效。</w:t>
      </w:r>
    </w:p>
    <w:p>
      <w:pPr>
        <w:pStyle w:val="13"/>
        <w:numPr>
          <w:ilvl w:val="0"/>
          <w:numId w:val="0"/>
        </w:numPr>
        <w:spacing w:line="360" w:lineRule="auto"/>
        <w:ind w:left="420" w:leftChars="0" w:firstLine="420" w:firstLineChars="200"/>
        <w:rPr>
          <w:rFonts w:hint="default"/>
          <w:color w:val="auto"/>
          <w:highlight w:val="yellow"/>
          <w:lang w:val="en-US" w:eastAsia="zh-CN"/>
        </w:rPr>
      </w:pPr>
      <w:r>
        <w:rPr>
          <w:rFonts w:hint="eastAsia"/>
          <w:color w:val="auto"/>
          <w:lang w:val="en-US" w:eastAsia="zh-CN"/>
        </w:rPr>
        <w:t>结果判定：如果以上测评实施内容为肯定，则符合本测评项指标要求，否则不符合本测评项指标要求。</w:t>
      </w:r>
    </w:p>
    <w:p>
      <w:pPr>
        <w:pStyle w:val="13"/>
        <w:keepNext w:val="0"/>
        <w:keepLines w:val="0"/>
        <w:pageBreakBefore w:val="0"/>
        <w:widowControl/>
        <w:numPr>
          <w:ilvl w:val="0"/>
          <w:numId w:val="28"/>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网关节点设备的电磁兼容性应满足 GB/T 17626 (所有部分) 、GB/T 17799.1-2017、GB/T17799.2-2003、GB 17799.3-2012、GB 17799.4-2012、GB/T 17799.5-2012、GB/T 18268.1-2010.GB/T 19286-2015、GB/T 19287-2016、GB/T 22451-2008、CISPR 16-1-1、CISPR 16-2-1、IEC61000-4-1、IEC 61000-4-2、IEC 61000-4-3、IEC 61000-4-4、IEC 61000-4-5、IEC 61000-4-6.IEC 61000-4-7、IEC 61000-4-8、IEC 61000-4-9、IEC 61000-4-10、IEC 61000-4-11、IEC61000-4-12、IEC 61000-6-1、IEC 61000-6-2、IEC 61000-6-3、IEC 61000-6-4等标准中的要求。</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测评对象：网关节点设备。</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测评实施：应核查网关节点设备</w:t>
      </w:r>
      <w:r>
        <w:rPr>
          <w:rFonts w:hint="default"/>
          <w:color w:val="auto"/>
          <w:highlight w:val="none"/>
          <w:lang w:val="en-US" w:eastAsia="zh-CN"/>
        </w:rPr>
        <w:t>的电磁兼容性</w:t>
      </w:r>
      <w:r>
        <w:rPr>
          <w:rFonts w:hint="eastAsia"/>
          <w:color w:val="auto"/>
          <w:highlight w:val="none"/>
          <w:lang w:val="en-US" w:eastAsia="zh-CN"/>
        </w:rPr>
        <w:t>是否</w:t>
      </w:r>
      <w:r>
        <w:rPr>
          <w:rFonts w:hint="default"/>
          <w:color w:val="auto"/>
          <w:highlight w:val="none"/>
          <w:lang w:val="en-US" w:eastAsia="zh-CN"/>
        </w:rPr>
        <w:t>满足 GB/T 17626 (所有部分)、GB/T 17799.1-2017、GB/T17799.2-2003、17799.3-2012、GB 17799.4-2012、GB/T 17799.5-2012、GB/T 18268.1-2010.GB/T 19286-2015、GB/T 19287-2016、GB/T 22451-2008、CISPR 16-1-1、CISPR 16-2-1、IEC61000-4-1、IEC 61000-4-2、IEC 61000-4-3、IEC 61000-4-4、IEC 61000-4-5、IEC 61000-4-6.IEC 61000-4-7、IEC 61000-4-8、IEC 61000-4-9、IEC 61000-4-10、IEC 61000-4-11、IEC61000-4-12、IEC 61000-6-1、IEC 61000-6-2、IEC 61000-6-3、IEC 61000-6-4等标准中的要求。</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yellow"/>
          <w:lang w:val="en-US" w:eastAsia="zh-CN"/>
        </w:rPr>
      </w:pPr>
      <w:r>
        <w:rPr>
          <w:rFonts w:hint="eastAsia"/>
          <w:color w:val="auto"/>
          <w:lang w:val="en-US" w:eastAsia="zh-CN"/>
        </w:rPr>
        <w:t>结果判定：如果以上测评实施内容为肯定，则符合本测评项指标要求，否则不符合本测评项指标要求。</w:t>
      </w:r>
    </w:p>
    <w:p>
      <w:pPr>
        <w:pStyle w:val="17"/>
        <w:bidi w:val="0"/>
        <w:spacing w:line="360" w:lineRule="auto"/>
        <w:rPr>
          <w:rFonts w:hint="default"/>
          <w:color w:val="auto"/>
          <w:highlight w:val="none"/>
          <w:lang w:val="en-US" w:eastAsia="zh-CN"/>
        </w:rPr>
      </w:pPr>
      <w:bookmarkStart w:id="196" w:name="_Toc23500"/>
      <w:bookmarkStart w:id="197" w:name="_Toc28987"/>
      <w:r>
        <w:rPr>
          <w:rFonts w:hint="eastAsia"/>
          <w:color w:val="auto"/>
          <w:highlight w:val="none"/>
          <w:lang w:val="en-US" w:eastAsia="zh-CN"/>
        </w:rPr>
        <w:t>抗数据重放</w:t>
      </w:r>
      <w:bookmarkEnd w:id="196"/>
      <w:bookmarkEnd w:id="197"/>
    </w:p>
    <w:p>
      <w:pPr>
        <w:pStyle w:val="13"/>
        <w:rPr>
          <w:rFonts w:hint="default"/>
          <w:highlight w:val="none"/>
          <w:lang w:val="en-US" w:eastAsia="zh-CN"/>
        </w:rPr>
      </w:pPr>
      <w:r>
        <w:rPr>
          <w:rFonts w:hint="default"/>
          <w:highlight w:val="none"/>
          <w:lang w:val="en-US" w:eastAsia="zh-CN"/>
        </w:rPr>
        <w:t>工业蜂窝网络终端节点设备抗数据重放应满足如下要求:</w:t>
      </w:r>
    </w:p>
    <w:p>
      <w:pPr>
        <w:pStyle w:val="13"/>
        <w:keepNext w:val="0"/>
        <w:keepLines w:val="0"/>
        <w:pageBreakBefore w:val="0"/>
        <w:widowControl/>
        <w:numPr>
          <w:ilvl w:val="0"/>
          <w:numId w:val="3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终端节点设备应能够鉴别数据的时效性，避免历史数据的重放攻击</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测评对象：终端节点设备。</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32"/>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应核查终端节点设备鉴别数据时效性的措施，是否能够避免历史数据重放。</w:t>
      </w:r>
    </w:p>
    <w:p>
      <w:pPr>
        <w:pStyle w:val="13"/>
        <w:numPr>
          <w:ilvl w:val="0"/>
          <w:numId w:val="32"/>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应进行终端节点设备历史数据重放测试，验证其保护措施是否生效。</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3"/>
        <w:keepNext w:val="0"/>
        <w:keepLines w:val="0"/>
        <w:pageBreakBefore w:val="0"/>
        <w:widowControl/>
        <w:numPr>
          <w:ilvl w:val="0"/>
          <w:numId w:val="3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终端节点设备应能够鉴别对历史数据的非法修改，避免数据的修改重放攻击。</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测评对象：终端节点设备。</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测评实施：应测试验证终端设备是否能够检测到历史数据的非法修改，避免数据的修改重放攻击。</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7"/>
        <w:bidi w:val="0"/>
        <w:spacing w:line="360" w:lineRule="auto"/>
        <w:rPr>
          <w:rFonts w:hint="default"/>
          <w:color w:val="auto"/>
          <w:highlight w:val="none"/>
          <w:lang w:val="en-US" w:eastAsia="zh-CN"/>
        </w:rPr>
      </w:pPr>
      <w:bookmarkStart w:id="198" w:name="_Toc3975"/>
      <w:bookmarkStart w:id="199" w:name="_Toc30665"/>
      <w:r>
        <w:rPr>
          <w:rFonts w:hint="eastAsia"/>
          <w:color w:val="auto"/>
          <w:highlight w:val="none"/>
          <w:lang w:val="en-US" w:eastAsia="zh-CN"/>
        </w:rPr>
        <w:t>边缘计算</w:t>
      </w:r>
      <w:bookmarkEnd w:id="198"/>
      <w:bookmarkEnd w:id="199"/>
    </w:p>
    <w:p>
      <w:pPr>
        <w:pStyle w:val="13"/>
        <w:rPr>
          <w:rFonts w:hint="eastAsia"/>
          <w:highlight w:val="none"/>
          <w:lang w:val="en-US" w:eastAsia="zh-CN"/>
        </w:rPr>
      </w:pPr>
      <w:r>
        <w:rPr>
          <w:rFonts w:hint="default"/>
          <w:highlight w:val="none"/>
          <w:lang w:val="en-US" w:eastAsia="zh-CN"/>
        </w:rPr>
        <w:t>边缘计算节点的设计、开发和应用应满足</w:t>
      </w:r>
      <w:r>
        <w:rPr>
          <w:rFonts w:hint="eastAsia"/>
          <w:highlight w:val="none"/>
          <w:lang w:val="en-US" w:eastAsia="zh-CN"/>
        </w:rPr>
        <w:t>G</w:t>
      </w:r>
      <w:r>
        <w:rPr>
          <w:rFonts w:hint="default"/>
          <w:highlight w:val="none"/>
          <w:lang w:val="en-US" w:eastAsia="zh-CN"/>
        </w:rPr>
        <w:t>B/T 41780.1-2022中的要求</w:t>
      </w:r>
      <w:r>
        <w:rPr>
          <w:rFonts w:hint="eastAsia"/>
          <w:highlight w:val="none"/>
          <w:lang w:val="en-US" w:eastAsia="zh-CN"/>
        </w:rPr>
        <w:t>。</w:t>
      </w:r>
    </w:p>
    <w:p>
      <w:pPr>
        <w:pStyle w:val="13"/>
        <w:numPr>
          <w:ilvl w:val="0"/>
          <w:numId w:val="0"/>
        </w:numPr>
        <w:spacing w:line="360" w:lineRule="auto"/>
        <w:ind w:firstLine="420" w:firstLineChars="200"/>
        <w:rPr>
          <w:rFonts w:hint="default"/>
          <w:color w:val="auto"/>
          <w:highlight w:val="none"/>
          <w:lang w:val="en-US" w:eastAsia="zh-CN"/>
        </w:rPr>
      </w:pPr>
      <w:r>
        <w:rPr>
          <w:rFonts w:hint="eastAsia"/>
          <w:color w:val="auto"/>
          <w:highlight w:val="none"/>
          <w:lang w:val="en-US" w:eastAsia="zh-CN"/>
        </w:rPr>
        <w:t>测评对象：边缘计算节点。</w:t>
      </w:r>
    </w:p>
    <w:p>
      <w:pPr>
        <w:pStyle w:val="13"/>
        <w:numPr>
          <w:ilvl w:val="0"/>
          <w:numId w:val="0"/>
        </w:numPr>
        <w:spacing w:line="360" w:lineRule="auto"/>
        <w:ind w:firstLine="420" w:firstLineChars="200"/>
        <w:rPr>
          <w:rFonts w:hint="default"/>
          <w:color w:val="auto"/>
          <w:highlight w:val="none"/>
          <w:lang w:val="en-US" w:eastAsia="zh-CN"/>
        </w:rPr>
      </w:pPr>
      <w:r>
        <w:rPr>
          <w:rFonts w:hint="eastAsia"/>
          <w:color w:val="auto"/>
          <w:highlight w:val="none"/>
          <w:lang w:val="en-US" w:eastAsia="zh-CN"/>
        </w:rPr>
        <w:t>测评实施：应检查边缘计算节点的设计、开发和应用是否满足GB/T 41780.1-2022中的要求。</w:t>
      </w:r>
    </w:p>
    <w:p>
      <w:pPr>
        <w:pStyle w:val="13"/>
        <w:numPr>
          <w:ilvl w:val="0"/>
          <w:numId w:val="0"/>
        </w:numPr>
        <w:spacing w:line="360" w:lineRule="auto"/>
        <w:ind w:firstLine="420" w:firstLineChars="200"/>
        <w:rPr>
          <w:rFonts w:hint="eastAsia"/>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7"/>
        <w:bidi w:val="0"/>
        <w:spacing w:line="360" w:lineRule="auto"/>
        <w:rPr>
          <w:rFonts w:hint="default"/>
          <w:color w:val="auto"/>
          <w:highlight w:val="none"/>
          <w:lang w:val="en-US" w:eastAsia="zh-CN"/>
        </w:rPr>
      </w:pPr>
      <w:bookmarkStart w:id="200" w:name="_Toc32302"/>
      <w:bookmarkStart w:id="201" w:name="_Toc17487"/>
      <w:r>
        <w:rPr>
          <w:rFonts w:hint="eastAsia"/>
          <w:color w:val="auto"/>
          <w:highlight w:val="none"/>
          <w:lang w:val="en-US" w:eastAsia="zh-CN"/>
        </w:rPr>
        <w:t>安全审计</w:t>
      </w:r>
      <w:bookmarkEnd w:id="200"/>
      <w:bookmarkEnd w:id="201"/>
    </w:p>
    <w:p>
      <w:pPr>
        <w:pStyle w:val="13"/>
        <w:rPr>
          <w:rFonts w:hint="default"/>
          <w:highlight w:val="none"/>
          <w:lang w:val="en-US" w:eastAsia="zh-CN"/>
        </w:rPr>
      </w:pPr>
      <w:r>
        <w:rPr>
          <w:rFonts w:hint="default"/>
          <w:highlight w:val="none"/>
          <w:lang w:val="en-US" w:eastAsia="zh-CN"/>
        </w:rPr>
        <w:t>工业蜂窝网络计算环境安全审计应满足如下要求</w:t>
      </w:r>
      <w:r>
        <w:rPr>
          <w:rFonts w:hint="eastAsia"/>
          <w:highlight w:val="none"/>
          <w:lang w:val="en-US" w:eastAsia="zh-CN"/>
        </w:rPr>
        <w:t>：</w:t>
      </w:r>
    </w:p>
    <w:p>
      <w:pPr>
        <w:pStyle w:val="13"/>
        <w:keepNext w:val="0"/>
        <w:keepLines w:val="0"/>
        <w:pageBreakBefore w:val="0"/>
        <w:widowControl/>
        <w:numPr>
          <w:ilvl w:val="0"/>
          <w:numId w:val="33"/>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应启用安全审计功能，审计覆盖到每个用户，对重要的用户行为和重要安全事件进行审计</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终端和服务器等设备中的操作系统（包括宿主机和虚拟机操作系统）、网络设备（包括虚拟网络设备）、安全设备（包括虚拟安全设备）、移动终端、移动终端管理系统、移动终端管理客户端、感知节点设备、网关节点设备、控制设备、业务应用系统、数据库管理系统、中间件和系统管理软件及系统设计文档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34"/>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应核查是否开启了安全审计功能。</w:t>
      </w:r>
    </w:p>
    <w:p>
      <w:pPr>
        <w:pStyle w:val="13"/>
        <w:numPr>
          <w:ilvl w:val="0"/>
          <w:numId w:val="34"/>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应核查安全审计范围是否覆盖到每个用户。</w:t>
      </w:r>
    </w:p>
    <w:p>
      <w:pPr>
        <w:pStyle w:val="13"/>
        <w:numPr>
          <w:ilvl w:val="0"/>
          <w:numId w:val="34"/>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应核查是否对重要的用户行为和重要安全事件进行审计。</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结果判定：如果1）～3）均为肯定，则符合本测评项指标要求，否则不符合或部分符合本测评项指标要求。</w:t>
      </w:r>
    </w:p>
    <w:p>
      <w:pPr>
        <w:pStyle w:val="13"/>
        <w:keepNext w:val="0"/>
        <w:keepLines w:val="0"/>
        <w:pageBreakBefore w:val="0"/>
        <w:widowControl/>
        <w:numPr>
          <w:ilvl w:val="0"/>
          <w:numId w:val="33"/>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审计记录应包括事件的日期和时间、用户、事件类型、事件是否成功及其他与审计相关的信息</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终端和服务器等设备中的操作系统（包括宿主机和虚拟机操作系统）、网络设备（包括虚拟网络设备）、安全设备（包括虚拟安全设备）、移动终端、移动终端管理系统、移动终端管理客户端、感知节点设备、网关节点设备、控制设备、业务应用系统、数据库管理系统、中间件和系统管理软件及系统设计文档等。</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测评实施：应核查审计记录信息是否包括事件的日期和时间、用户、事件类型、时间是否成功及其他与审计相关的信息。</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结果判定：如果以上测评实施内容为肯定，则符合本测评项指标要求，否则不符合本测评项指标要求。</w:t>
      </w:r>
    </w:p>
    <w:p>
      <w:pPr>
        <w:pStyle w:val="13"/>
        <w:keepNext w:val="0"/>
        <w:keepLines w:val="0"/>
        <w:pageBreakBefore w:val="0"/>
        <w:widowControl/>
        <w:numPr>
          <w:ilvl w:val="0"/>
          <w:numId w:val="33"/>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应对审计记录进行保护，定期备份，避免收到未预期的删除、修改或覆盖等</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终端和服务器等设备中的操作系统（包括宿主机和虚拟机操作系统）、网络设备（包括虚拟网络设备）、安全设备（包括虚拟安全设备）、移动终端、移动终端管理系统、移动终端管理客户端、感知节点设备、网关节点设备、控制设备、业务应用系统、数据库管理系统、中间件和系统管理软件及系统设计文档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35"/>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应核查是否采取了保护措施对审计记录进行保护；</w:t>
      </w:r>
    </w:p>
    <w:p>
      <w:pPr>
        <w:pStyle w:val="13"/>
        <w:numPr>
          <w:ilvl w:val="0"/>
          <w:numId w:val="35"/>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应核查是否采取技术措施对审计记录进行定期备份，并核查其备份策略。</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结果判定：如果1）和2）均为肯定，则符合本测评项指标要求，否则不符合本测评项指标要求。</w:t>
      </w:r>
    </w:p>
    <w:p>
      <w:pPr>
        <w:pStyle w:val="13"/>
        <w:keepNext w:val="0"/>
        <w:keepLines w:val="0"/>
        <w:pageBreakBefore w:val="0"/>
        <w:widowControl/>
        <w:numPr>
          <w:ilvl w:val="0"/>
          <w:numId w:val="33"/>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应对审计进程进行保护，防止未经授权的中断。</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终端和服务器等设备中的操作系统（包括宿主机和虚拟机操作系统）、网络设备（包括虚拟网络设备）、安全设备（包括虚拟安全设备）、移动终端、移动终端管理系统、移动终端管理客户端、感知节点设备、网关节点设备、控制设备、业务应用系统、数据库管理系统、中间件和系统管理软件及系统设计文档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36"/>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应核查是否采取了保护措施对审计记录进行保护；</w:t>
      </w:r>
    </w:p>
    <w:p>
      <w:pPr>
        <w:pStyle w:val="13"/>
        <w:numPr>
          <w:ilvl w:val="0"/>
          <w:numId w:val="36"/>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应核查是否采取技术措施对审计记录进行定期备份，并核查其备份策略。</w:t>
      </w:r>
    </w:p>
    <w:p>
      <w:pPr>
        <w:pStyle w:val="13"/>
        <w:numPr>
          <w:ilvl w:val="0"/>
          <w:numId w:val="0"/>
        </w:numPr>
        <w:spacing w:line="360" w:lineRule="auto"/>
        <w:ind w:left="420" w:leftChars="0"/>
        <w:rPr>
          <w:rFonts w:hint="default"/>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7"/>
        <w:bidi w:val="0"/>
        <w:spacing w:line="360" w:lineRule="auto"/>
        <w:rPr>
          <w:rFonts w:hint="default"/>
          <w:color w:val="auto"/>
          <w:highlight w:val="none"/>
          <w:lang w:val="en-US" w:eastAsia="zh-CN"/>
        </w:rPr>
      </w:pPr>
      <w:bookmarkStart w:id="202" w:name="_Toc11706"/>
      <w:bookmarkStart w:id="203" w:name="_Toc9028"/>
      <w:r>
        <w:rPr>
          <w:rFonts w:hint="eastAsia"/>
          <w:color w:val="auto"/>
          <w:highlight w:val="none"/>
          <w:lang w:val="en-US" w:eastAsia="zh-CN"/>
        </w:rPr>
        <w:t>数据完整性保护</w:t>
      </w:r>
      <w:bookmarkEnd w:id="202"/>
      <w:bookmarkEnd w:id="203"/>
    </w:p>
    <w:p>
      <w:pPr>
        <w:pStyle w:val="13"/>
        <w:rPr>
          <w:rFonts w:hint="default"/>
          <w:highlight w:val="none"/>
          <w:lang w:val="en-US" w:eastAsia="zh-CN"/>
        </w:rPr>
      </w:pPr>
      <w:r>
        <w:rPr>
          <w:rFonts w:hint="default"/>
          <w:highlight w:val="none"/>
          <w:lang w:val="en-US" w:eastAsia="zh-CN"/>
        </w:rPr>
        <w:t>工业蜂窝网络计算环境数据完整性保护应满足如下要求:</w:t>
      </w:r>
    </w:p>
    <w:p>
      <w:pPr>
        <w:pStyle w:val="13"/>
        <w:keepNext w:val="0"/>
        <w:keepLines w:val="0"/>
        <w:pageBreakBefore w:val="0"/>
        <w:widowControl/>
        <w:numPr>
          <w:ilvl w:val="0"/>
          <w:numId w:val="3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应采用校验技术或密码技术保证重要数据在传输过程中的完整性，包括但不限于鉴别数据、重要业务数据、重要审计数据、重要配置数据、重要视频数据和重要个人信息等</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测评对象：业务应用系统、数据库管理系统、中间件、系统管理软件及系统设计文档、数据安全保护系统、终端和服务器等设备中的操作系统及网络设备和安全设备等。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38"/>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应核查系统设计文档,鉴别数据、重要业务数据、重要审计数据、重要配置数据、重要视频数据和重要个人信息等在传输过程中是否采用了校验技术或密码技术保证完整性。</w:t>
      </w:r>
    </w:p>
    <w:p>
      <w:pPr>
        <w:pStyle w:val="13"/>
        <w:numPr>
          <w:ilvl w:val="0"/>
          <w:numId w:val="38"/>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应测试验证在传输过程中对鉴别数据、重要业务数据、重要审计数据、重要配置数据、重要视频数据和重要个人信息等进行篡改，是否能够检测到数据在传输过程中的完整性受到破坏并能够及时恢复。</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3"/>
        <w:keepNext w:val="0"/>
        <w:keepLines w:val="0"/>
        <w:pageBreakBefore w:val="0"/>
        <w:widowControl/>
        <w:numPr>
          <w:ilvl w:val="0"/>
          <w:numId w:val="37"/>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应采用校验技术或密码技术保证重要数据在存储过程中的完整性，包括但不限于鉴别数据、重要业务数据、重要审计数据、重要配置数据、重要视频数据和重要个人信息等。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测评对象：业务应用系统、数据库管理系统、中间件、系统管理软件及系统设计文档、数据安全保护系统、终端和服务器等设备中的操作系统及网络设备和安全设备等。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39"/>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应核查设计文档,是否采用了校验技术或密码技术保证鉴别数据、重要业务数据、重要审计数据、重要配置数据、重要视频数据和重要个人信息等在存储过程中的完整性；</w:t>
      </w:r>
    </w:p>
    <w:p>
      <w:pPr>
        <w:pStyle w:val="13"/>
        <w:numPr>
          <w:ilvl w:val="0"/>
          <w:numId w:val="39"/>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应核查是否采用技术措施(如数据安全保护系统等)保证鉴别数据、重要业务数据、重要审计数据、重要配置数据、重要视频数据和重要个人信息等在存储过程中的完整性；</w:t>
      </w:r>
    </w:p>
    <w:p>
      <w:pPr>
        <w:pStyle w:val="13"/>
        <w:numPr>
          <w:ilvl w:val="0"/>
          <w:numId w:val="39"/>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应测试验证在存储过程中对鉴别数据、重要业务数据、重要审计数据、重要配置数据、重要视频数据和重要个人信息等进行篡改,是否能够检测到数据在存储过程中的完整性受到破坏并能够及时恢复。</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结果判定：如果1）～3）均为肯定，则符合本测评项指标要求，否则不符合或部分符合本测评项指标要求。</w:t>
      </w:r>
    </w:p>
    <w:p>
      <w:pPr>
        <w:pStyle w:val="16"/>
        <w:bidi w:val="0"/>
        <w:rPr>
          <w:rFonts w:hint="default"/>
          <w:highlight w:val="none"/>
          <w:lang w:val="en-US" w:eastAsia="zh-CN"/>
        </w:rPr>
      </w:pPr>
      <w:bookmarkStart w:id="204" w:name="_Toc14312"/>
      <w:r>
        <w:rPr>
          <w:rFonts w:hint="eastAsia"/>
          <w:highlight w:val="none"/>
          <w:lang w:val="en-US" w:eastAsia="zh-CN"/>
        </w:rPr>
        <w:t>建设运维安全</w:t>
      </w:r>
      <w:bookmarkEnd w:id="204"/>
    </w:p>
    <w:p>
      <w:pPr>
        <w:pStyle w:val="17"/>
        <w:bidi w:val="0"/>
        <w:spacing w:line="360" w:lineRule="auto"/>
        <w:rPr>
          <w:rFonts w:hint="default"/>
          <w:color w:val="auto"/>
          <w:highlight w:val="none"/>
          <w:lang w:val="en-US" w:eastAsia="zh-CN"/>
        </w:rPr>
      </w:pPr>
      <w:bookmarkStart w:id="205" w:name="_Toc4879"/>
      <w:bookmarkStart w:id="206" w:name="_Toc10298"/>
      <w:r>
        <w:rPr>
          <w:rFonts w:hint="eastAsia"/>
          <w:color w:val="auto"/>
          <w:highlight w:val="none"/>
          <w:lang w:val="en-US" w:eastAsia="zh-CN"/>
        </w:rPr>
        <w:t>产品采购和使用</w:t>
      </w:r>
      <w:bookmarkEnd w:id="205"/>
      <w:bookmarkEnd w:id="206"/>
    </w:p>
    <w:p>
      <w:pPr>
        <w:pStyle w:val="13"/>
        <w:rPr>
          <w:rFonts w:hint="eastAsia"/>
          <w:highlight w:val="none"/>
          <w:lang w:val="en-US" w:eastAsia="zh-CN"/>
        </w:rPr>
      </w:pPr>
      <w:r>
        <w:rPr>
          <w:rFonts w:hint="default"/>
          <w:highlight w:val="none"/>
          <w:lang w:val="en-US" w:eastAsia="zh-CN"/>
        </w:rPr>
        <w:t>工业控制系统重要设备应通过专业机构的安全性检测后方可采购使用</w:t>
      </w:r>
      <w:r>
        <w:rPr>
          <w:rFonts w:hint="eastAsia"/>
          <w:highlight w:val="none"/>
          <w:lang w:val="en-US" w:eastAsia="zh-CN"/>
        </w:rPr>
        <w:t>。</w:t>
      </w:r>
    </w:p>
    <w:p>
      <w:pPr>
        <w:pStyle w:val="13"/>
        <w:numPr>
          <w:ilvl w:val="0"/>
          <w:numId w:val="0"/>
        </w:numPr>
        <w:spacing w:line="360" w:lineRule="auto"/>
        <w:ind w:firstLine="420" w:firstLineChars="200"/>
        <w:rPr>
          <w:rFonts w:hint="default"/>
          <w:color w:val="auto"/>
          <w:highlight w:val="none"/>
          <w:lang w:val="en-US" w:eastAsia="zh-CN"/>
        </w:rPr>
      </w:pPr>
      <w:r>
        <w:rPr>
          <w:rFonts w:hint="eastAsia"/>
          <w:color w:val="auto"/>
          <w:highlight w:val="none"/>
          <w:lang w:val="en-US" w:eastAsia="zh-CN"/>
        </w:rPr>
        <w:t>测评对象：工业控制系统重要设备检测报告类文档。</w:t>
      </w:r>
    </w:p>
    <w:p>
      <w:pPr>
        <w:pStyle w:val="13"/>
        <w:numPr>
          <w:ilvl w:val="0"/>
          <w:numId w:val="0"/>
        </w:numPr>
        <w:spacing w:line="360" w:lineRule="auto"/>
        <w:ind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40"/>
        </w:numPr>
        <w:tabs>
          <w:tab w:val="clear" w:pos="0"/>
        </w:tabs>
        <w:spacing w:line="360" w:lineRule="auto"/>
        <w:ind w:left="1260" w:leftChars="0" w:hanging="420" w:firstLineChars="0"/>
        <w:rPr>
          <w:rFonts w:hint="eastAsia"/>
          <w:color w:val="auto"/>
          <w:highlight w:val="none"/>
          <w:lang w:val="en-US" w:eastAsia="zh-CN"/>
        </w:rPr>
      </w:pPr>
      <w:r>
        <w:rPr>
          <w:rFonts w:hint="eastAsia"/>
          <w:color w:val="auto"/>
          <w:highlight w:val="none"/>
          <w:lang w:val="en-US" w:eastAsia="zh-CN"/>
        </w:rPr>
        <w:t>应访谈安全管理员系统使用的工业控制系统重要设备及网络安全专用产品是否通过专业机构的安全性检测。</w:t>
      </w:r>
    </w:p>
    <w:p>
      <w:pPr>
        <w:pStyle w:val="13"/>
        <w:numPr>
          <w:ilvl w:val="0"/>
          <w:numId w:val="40"/>
        </w:numPr>
        <w:tabs>
          <w:tab w:val="clear" w:pos="0"/>
        </w:tabs>
        <w:spacing w:line="360" w:lineRule="auto"/>
        <w:ind w:left="1260" w:leftChars="0" w:hanging="420" w:firstLineChars="0"/>
        <w:rPr>
          <w:rFonts w:hint="default"/>
          <w:color w:val="auto"/>
          <w:highlight w:val="none"/>
          <w:lang w:val="en-US" w:eastAsia="zh-CN"/>
        </w:rPr>
      </w:pPr>
      <w:r>
        <w:rPr>
          <w:rFonts w:hint="eastAsia"/>
          <w:color w:val="auto"/>
          <w:highlight w:val="none"/>
          <w:lang w:val="en-US" w:eastAsia="zh-CN"/>
        </w:rPr>
        <w:t>应核查工业控制系统是否具有通过专业机构出具的安全性检测报告。</w:t>
      </w:r>
    </w:p>
    <w:p>
      <w:pPr>
        <w:pStyle w:val="13"/>
        <w:numPr>
          <w:ilvl w:val="0"/>
          <w:numId w:val="0"/>
        </w:numPr>
        <w:spacing w:line="360" w:lineRule="auto"/>
        <w:ind w:firstLine="420" w:firstLineChars="200"/>
        <w:rPr>
          <w:rFonts w:hint="default"/>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7"/>
        <w:bidi w:val="0"/>
        <w:spacing w:line="360" w:lineRule="auto"/>
        <w:rPr>
          <w:rFonts w:hint="default"/>
          <w:color w:val="auto"/>
          <w:highlight w:val="none"/>
          <w:lang w:val="en-US" w:eastAsia="zh-CN"/>
        </w:rPr>
      </w:pPr>
      <w:bookmarkStart w:id="207" w:name="_Toc24246"/>
      <w:bookmarkStart w:id="208" w:name="_Toc17211"/>
      <w:r>
        <w:rPr>
          <w:rFonts w:hint="eastAsia"/>
          <w:color w:val="auto"/>
          <w:highlight w:val="none"/>
          <w:lang w:val="en-US" w:eastAsia="zh-CN"/>
        </w:rPr>
        <w:t>外包软件开发</w:t>
      </w:r>
      <w:bookmarkEnd w:id="207"/>
      <w:bookmarkEnd w:id="208"/>
    </w:p>
    <w:p>
      <w:pPr>
        <w:pStyle w:val="13"/>
        <w:rPr>
          <w:rFonts w:hint="default"/>
          <w:highlight w:val="none"/>
          <w:lang w:val="en-US" w:eastAsia="zh-CN"/>
        </w:rPr>
      </w:pPr>
      <w:r>
        <w:rPr>
          <w:rFonts w:hint="default"/>
          <w:highlight w:val="none"/>
          <w:lang w:val="en-US" w:eastAsia="zh-CN"/>
        </w:rPr>
        <w:t>应在外包开发合同中规定针对开发单位、供应商的约束条款，包括设备及系统在生命周期内有关保</w:t>
      </w:r>
      <w:r>
        <w:rPr>
          <w:rFonts w:hint="eastAsia"/>
          <w:highlight w:val="none"/>
          <w:lang w:val="en-US" w:eastAsia="zh-CN"/>
        </w:rPr>
        <w:t>密、</w:t>
      </w:r>
      <w:r>
        <w:rPr>
          <w:rFonts w:hint="default"/>
          <w:highlight w:val="none"/>
          <w:lang w:val="en-US" w:eastAsia="zh-CN"/>
        </w:rPr>
        <w:t>禁止关键技术扩散和设备行业专业等方面的内容。</w:t>
      </w:r>
    </w:p>
    <w:p>
      <w:pPr>
        <w:pStyle w:val="13"/>
        <w:numPr>
          <w:ilvl w:val="0"/>
          <w:numId w:val="0"/>
        </w:numPr>
        <w:spacing w:line="360" w:lineRule="auto"/>
        <w:ind w:firstLine="420" w:firstLineChars="200"/>
        <w:rPr>
          <w:rFonts w:hint="default"/>
          <w:color w:val="auto"/>
          <w:highlight w:val="none"/>
          <w:lang w:val="en-US" w:eastAsia="zh-CN"/>
        </w:rPr>
      </w:pPr>
      <w:r>
        <w:rPr>
          <w:rFonts w:hint="eastAsia"/>
          <w:color w:val="auto"/>
          <w:highlight w:val="none"/>
          <w:lang w:val="en-US" w:eastAsia="zh-CN"/>
        </w:rPr>
        <w:t>测评对象：外包软件开发合同</w:t>
      </w:r>
    </w:p>
    <w:p>
      <w:pPr>
        <w:pStyle w:val="13"/>
        <w:numPr>
          <w:ilvl w:val="0"/>
          <w:numId w:val="0"/>
        </w:numPr>
        <w:spacing w:line="360" w:lineRule="auto"/>
        <w:ind w:firstLine="420" w:firstLineChars="200"/>
        <w:rPr>
          <w:rFonts w:hint="default"/>
          <w:color w:val="auto"/>
          <w:highlight w:val="none"/>
          <w:lang w:val="en-US" w:eastAsia="zh-CN"/>
        </w:rPr>
      </w:pPr>
      <w:r>
        <w:rPr>
          <w:rFonts w:hint="eastAsia"/>
          <w:color w:val="auto"/>
          <w:highlight w:val="none"/>
          <w:lang w:val="en-US" w:eastAsia="zh-CN"/>
        </w:rPr>
        <w:t>测评实施：应核查是否在外包开发合同中规定针对开发单位、供应商的约束条款，包括设备及系统在生命周期内有关保密、禁止关键技术扩散和设备行业专业等方面的内容。</w:t>
      </w:r>
    </w:p>
    <w:p>
      <w:pPr>
        <w:pStyle w:val="13"/>
        <w:numPr>
          <w:ilvl w:val="0"/>
          <w:numId w:val="0"/>
        </w:numPr>
        <w:spacing w:line="360" w:lineRule="auto"/>
        <w:ind w:firstLine="420" w:firstLineChars="200"/>
        <w:rPr>
          <w:rFonts w:hint="default"/>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7"/>
        <w:bidi w:val="0"/>
        <w:spacing w:line="360" w:lineRule="auto"/>
        <w:rPr>
          <w:rFonts w:hint="default"/>
          <w:color w:val="auto"/>
          <w:highlight w:val="none"/>
          <w:lang w:val="en-US" w:eastAsia="zh-CN"/>
        </w:rPr>
      </w:pPr>
      <w:bookmarkStart w:id="209" w:name="_Toc11864"/>
      <w:bookmarkStart w:id="210" w:name="_Toc8622"/>
      <w:r>
        <w:rPr>
          <w:rFonts w:hint="eastAsia"/>
          <w:color w:val="auto"/>
          <w:highlight w:val="none"/>
          <w:lang w:val="en-US" w:eastAsia="zh-CN"/>
        </w:rPr>
        <w:t>运维</w:t>
      </w:r>
      <w:bookmarkEnd w:id="209"/>
      <w:bookmarkEnd w:id="210"/>
    </w:p>
    <w:p>
      <w:pPr>
        <w:pStyle w:val="13"/>
        <w:rPr>
          <w:rFonts w:hint="default"/>
          <w:highlight w:val="none"/>
          <w:lang w:val="en-US" w:eastAsia="zh-CN"/>
        </w:rPr>
      </w:pPr>
      <w:r>
        <w:rPr>
          <w:rFonts w:hint="default"/>
          <w:highlight w:val="none"/>
          <w:lang w:val="en-US" w:eastAsia="zh-CN"/>
        </w:rPr>
        <w:t>运维应满足如下要求</w:t>
      </w:r>
      <w:r>
        <w:rPr>
          <w:rFonts w:hint="eastAsia"/>
          <w:highlight w:val="none"/>
          <w:lang w:val="en-US" w:eastAsia="zh-CN"/>
        </w:rPr>
        <w:t>：</w:t>
      </w:r>
    </w:p>
    <w:p>
      <w:pPr>
        <w:pStyle w:val="13"/>
        <w:keepNext w:val="0"/>
        <w:keepLines w:val="0"/>
        <w:pageBreakBefore w:val="0"/>
        <w:widowControl/>
        <w:numPr>
          <w:ilvl w:val="0"/>
          <w:numId w:val="4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应指定人员定期巡视终端节点设备、网关节点设备的部署环境，对可能影响终端节点设备、网关节点设备正常工作的环境异常进行记录和推护</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测评对象：设备运行维护记录</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42"/>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应访谈系统运维负责人是否有专门的人员对终端节点设备、网关节电设备进行定期维护，由何部门或何人负责，维护周期多长。</w:t>
      </w:r>
    </w:p>
    <w:p>
      <w:pPr>
        <w:pStyle w:val="13"/>
        <w:numPr>
          <w:ilvl w:val="0"/>
          <w:numId w:val="42"/>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应核查终端节点设备、网关节点设备部署环境维护记录是否包含维护日期、维护人、维护设备、故障原因、维护结果等方面的内容。</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结果判定：如果1）和2）均为肯定，则符合本测评项指标要求，否则不符合或部分符合本测评项指标要求。</w:t>
      </w:r>
    </w:p>
    <w:p>
      <w:pPr>
        <w:pStyle w:val="13"/>
        <w:keepNext w:val="0"/>
        <w:keepLines w:val="0"/>
        <w:pageBreakBefore w:val="0"/>
        <w:widowControl/>
        <w:numPr>
          <w:ilvl w:val="0"/>
          <w:numId w:val="4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应对终端节点设备、网关节点设备入库、存储、部署、携带、维修、丢失和报废等过程作出明确规定，并进行全程管理</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测评对象：终端节点、网关节点设备安全管理文档</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测评实施：应核查终端节点和网关节点设备安全管理文档是否覆盖终端节点、网关节点设备入库、存储、部署、携带、维修、丢失和报废等方面。</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结果判定：如以上测评实施内容为肯定，则符合本测评项指标要求，否则不符合本测评项指标要求。</w:t>
      </w:r>
    </w:p>
    <w:p>
      <w:pPr>
        <w:pStyle w:val="13"/>
        <w:keepNext w:val="0"/>
        <w:keepLines w:val="0"/>
        <w:pageBreakBefore w:val="0"/>
        <w:widowControl/>
        <w:numPr>
          <w:ilvl w:val="0"/>
          <w:numId w:val="41"/>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应加强对终端节点设备、网关节点设备部署的保密性管理，包括负责检查和维护的人员调离工作岗位应立即交还相关检查工具和检查维护记录等</w:t>
      </w:r>
      <w:r>
        <w:rPr>
          <w:rFonts w:hint="eastAsia"/>
          <w:color w:val="auto"/>
          <w:highlight w:val="none"/>
          <w:lang w:val="en-US" w:eastAsia="zh-CN"/>
        </w:rPr>
        <w:t>。</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测评对象：终端节点、网关节点设备部署环境的管理制度</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测评实施：</w:t>
      </w:r>
    </w:p>
    <w:p>
      <w:pPr>
        <w:pStyle w:val="13"/>
        <w:numPr>
          <w:ilvl w:val="0"/>
          <w:numId w:val="43"/>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应核查终端节点和网关节点设备部署环境管理文档是否包括负责核查和维护的人员调离工作岗位立即交还相关核查工具和检查维护记录等方面的内容。</w:t>
      </w:r>
    </w:p>
    <w:p>
      <w:pPr>
        <w:pStyle w:val="13"/>
        <w:numPr>
          <w:ilvl w:val="0"/>
          <w:numId w:val="43"/>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应核查是否具有终端节点设备、网关节点设备部署环境的相关保密性管理记录。</w:t>
      </w:r>
    </w:p>
    <w:p>
      <w:pPr>
        <w:pStyle w:val="13"/>
        <w:numPr>
          <w:ilvl w:val="0"/>
          <w:numId w:val="0"/>
        </w:numPr>
        <w:spacing w:line="360" w:lineRule="auto"/>
        <w:ind w:left="420" w:leftChars="0" w:firstLine="420" w:firstLineChars="200"/>
        <w:rPr>
          <w:rFonts w:hint="default"/>
          <w:color w:val="auto"/>
          <w:highlight w:val="none"/>
          <w:lang w:val="en-US" w:eastAsia="zh-CN"/>
        </w:rPr>
      </w:pPr>
      <w:r>
        <w:rPr>
          <w:rFonts w:hint="eastAsia"/>
          <w:color w:val="auto"/>
          <w:highlight w:val="none"/>
          <w:lang w:val="en-US" w:eastAsia="zh-CN"/>
        </w:rPr>
        <w:t>结果判定：如以1）和2）均为为肯定，则符合本测评项指标要求，否则不符合或部分符合本测评项指标要求。</w:t>
      </w:r>
    </w:p>
    <w:p>
      <w:pPr>
        <w:pStyle w:val="17"/>
        <w:bidi w:val="0"/>
        <w:spacing w:line="360" w:lineRule="auto"/>
        <w:rPr>
          <w:rFonts w:hint="default"/>
          <w:color w:val="auto"/>
          <w:highlight w:val="none"/>
          <w:lang w:val="en-US" w:eastAsia="zh-CN"/>
        </w:rPr>
      </w:pPr>
      <w:bookmarkStart w:id="211" w:name="_Toc2529"/>
      <w:bookmarkStart w:id="212" w:name="_Toc23901"/>
      <w:r>
        <w:rPr>
          <w:rFonts w:hint="eastAsia"/>
          <w:color w:val="auto"/>
          <w:highlight w:val="none"/>
          <w:lang w:val="en-US" w:eastAsia="zh-CN"/>
        </w:rPr>
        <w:t>安全检查及响应措施</w:t>
      </w:r>
      <w:bookmarkEnd w:id="211"/>
      <w:bookmarkEnd w:id="212"/>
    </w:p>
    <w:p>
      <w:pPr>
        <w:pStyle w:val="13"/>
        <w:rPr>
          <w:rFonts w:hint="default"/>
          <w:highlight w:val="none"/>
          <w:lang w:val="en-US" w:eastAsia="zh-CN"/>
        </w:rPr>
      </w:pPr>
      <w:r>
        <w:rPr>
          <w:rFonts w:hint="default"/>
          <w:highlight w:val="none"/>
          <w:lang w:val="en-US" w:eastAsia="zh-CN"/>
        </w:rPr>
        <w:t>安全检查及响应措施应满足如下要求</w:t>
      </w:r>
      <w:r>
        <w:rPr>
          <w:rFonts w:hint="eastAsia"/>
          <w:highlight w:val="none"/>
          <w:lang w:val="en-US" w:eastAsia="zh-CN"/>
        </w:rPr>
        <w:t>：</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应定期进行常规安全检查，检查内容包括系统运行、系统漏洞和数据备份等情况</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color w:val="auto"/>
          <w:highlight w:val="none"/>
          <w:lang w:val="en-US" w:eastAsia="zh-CN"/>
        </w:rPr>
      </w:pPr>
      <w:r>
        <w:rPr>
          <w:rFonts w:hint="eastAsia"/>
          <w:color w:val="auto"/>
          <w:highlight w:val="none"/>
          <w:lang w:val="en-US" w:eastAsia="zh-CN"/>
        </w:rPr>
        <w:t>测评对象:信息/网络安全主管和记录表单类文档。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45"/>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应访谈信息/网络安全主管是否定期进行了常规安全检查；</w:t>
      </w:r>
    </w:p>
    <w:p>
      <w:pPr>
        <w:pStyle w:val="13"/>
        <w:numPr>
          <w:ilvl w:val="0"/>
          <w:numId w:val="45"/>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应核查常规安全检查记录是否包括了系统日常运行、系统漏洞和数据备份等情况。</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结果判定；如果1)和2)均为肯定，则符合本测评单元指标要求否则不符合或部分符合本测评单元指标要求</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default"/>
          <w:color w:val="auto"/>
          <w:highlight w:val="none"/>
          <w:lang w:val="en-US" w:eastAsia="zh-CN"/>
        </w:rPr>
        <w:t>应定期进行全面的安全检查，检查内容包括现有安全技术措施的有效性、安全配置与安全策略的一致性、安全管理制度的执行情况等</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color w:val="auto"/>
          <w:highlight w:val="none"/>
          <w:lang w:val="en-US" w:eastAsia="zh-CN"/>
        </w:rPr>
      </w:pPr>
      <w:r>
        <w:rPr>
          <w:rFonts w:hint="eastAsia"/>
          <w:color w:val="auto"/>
          <w:highlight w:val="none"/>
          <w:lang w:val="en-US" w:eastAsia="zh-CN"/>
        </w:rPr>
        <w:t>测评对象:信息/网络安全主管和记录表单类文档。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color w:val="auto"/>
          <w:highlight w:val="none"/>
          <w:lang w:val="en-US" w:eastAsia="zh-CN"/>
        </w:rPr>
      </w:pPr>
      <w:r>
        <w:rPr>
          <w:rFonts w:hint="eastAsia"/>
          <w:color w:val="auto"/>
          <w:highlight w:val="none"/>
          <w:lang w:val="en-US" w:eastAsia="zh-CN"/>
        </w:rPr>
        <w:t>测评实施包括以下内容：</w:t>
      </w:r>
    </w:p>
    <w:p>
      <w:pPr>
        <w:pStyle w:val="13"/>
        <w:numPr>
          <w:ilvl w:val="0"/>
          <w:numId w:val="46"/>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应访谈信息/网络安全主管是否定期进行了全面安全检查；</w:t>
      </w:r>
    </w:p>
    <w:p>
      <w:pPr>
        <w:pStyle w:val="13"/>
        <w:numPr>
          <w:ilvl w:val="0"/>
          <w:numId w:val="46"/>
        </w:numPr>
        <w:tabs>
          <w:tab w:val="clear" w:pos="0"/>
        </w:tabs>
        <w:spacing w:line="360" w:lineRule="auto"/>
        <w:ind w:left="1680" w:leftChars="0" w:hanging="420" w:firstLineChars="0"/>
        <w:rPr>
          <w:rFonts w:hint="eastAsia"/>
          <w:color w:val="auto"/>
          <w:highlight w:val="none"/>
          <w:lang w:val="en-US" w:eastAsia="zh-CN"/>
        </w:rPr>
      </w:pPr>
      <w:r>
        <w:rPr>
          <w:rFonts w:hint="eastAsia"/>
          <w:color w:val="auto"/>
          <w:highlight w:val="none"/>
          <w:lang w:val="en-US" w:eastAsia="zh-CN"/>
        </w:rPr>
        <w:t>应核查全面安全检查记录是否包括了现有安全技术措施的有效性、安全配置与安全策略的一致性、安全管理制度的执行情况等。</w:t>
      </w:r>
    </w:p>
    <w:p>
      <w:pPr>
        <w:pStyle w:val="13"/>
        <w:numPr>
          <w:ilvl w:val="0"/>
          <w:numId w:val="0"/>
        </w:numPr>
        <w:spacing w:line="360" w:lineRule="auto"/>
        <w:ind w:left="420" w:leftChars="0" w:firstLine="420" w:firstLineChars="200"/>
        <w:rPr>
          <w:rFonts w:hint="eastAsia"/>
          <w:color w:val="auto"/>
          <w:highlight w:val="none"/>
          <w:lang w:val="en-US" w:eastAsia="zh-CN"/>
        </w:rPr>
      </w:pPr>
      <w:r>
        <w:rPr>
          <w:rFonts w:hint="eastAsia"/>
          <w:color w:val="auto"/>
          <w:highlight w:val="none"/>
          <w:lang w:val="en-US" w:eastAsia="zh-CN"/>
        </w:rPr>
        <w:t>结果判定：如果1)和2)均为肯定，则符合本测评单元指标要求,否则不符合或部分符合本测评单元指标要求。</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应制定安全检查表格实施安全检查，汇总安全检查数据，形成安全检查报告，并对安全检查结果进行通报</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测评对象</w:t>
      </w:r>
      <w:r>
        <w:rPr>
          <w:rFonts w:hint="eastAsia"/>
          <w:color w:val="auto"/>
          <w:highlight w:val="none"/>
          <w:lang w:val="en-US" w:eastAsia="zh-CN"/>
        </w:rPr>
        <w:t>：</w:t>
      </w:r>
      <w:r>
        <w:rPr>
          <w:rFonts w:hint="default"/>
          <w:color w:val="auto"/>
          <w:highlight w:val="none"/>
          <w:lang w:val="en-US" w:eastAsia="zh-CN"/>
        </w:rPr>
        <w:t>记录表单类文档。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测评实施</w:t>
      </w:r>
      <w:r>
        <w:rPr>
          <w:rFonts w:hint="eastAsia"/>
          <w:color w:val="auto"/>
          <w:highlight w:val="none"/>
          <w:lang w:val="en-US" w:eastAsia="zh-CN"/>
        </w:rPr>
        <w:t>：</w:t>
      </w:r>
      <w:r>
        <w:rPr>
          <w:rFonts w:hint="default"/>
          <w:color w:val="auto"/>
          <w:highlight w:val="none"/>
          <w:lang w:val="en-US" w:eastAsia="zh-CN"/>
        </w:rPr>
        <w:t>应核查是否具有安全检查表格、安全检查记录、安全检查报告、安全检查结果通报记录。</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eastAsia"/>
          <w:color w:val="auto"/>
          <w:highlight w:val="none"/>
          <w:lang w:val="en-US" w:eastAsia="zh-CN"/>
        </w:rPr>
        <w:t>结果</w:t>
      </w:r>
      <w:r>
        <w:rPr>
          <w:rFonts w:hint="default"/>
          <w:color w:val="auto"/>
          <w:highlight w:val="none"/>
          <w:lang w:val="en-US" w:eastAsia="zh-CN"/>
        </w:rPr>
        <w:t>判定</w:t>
      </w:r>
      <w:r>
        <w:rPr>
          <w:rFonts w:hint="eastAsia"/>
          <w:color w:val="auto"/>
          <w:highlight w:val="none"/>
          <w:lang w:val="en-US" w:eastAsia="zh-CN"/>
        </w:rPr>
        <w:t>：</w:t>
      </w:r>
      <w:r>
        <w:rPr>
          <w:rFonts w:hint="default"/>
          <w:color w:val="auto"/>
          <w:highlight w:val="none"/>
          <w:lang w:val="en-US" w:eastAsia="zh-CN"/>
        </w:rPr>
        <w:t>如果以上测评实施内容肯定，则符合本测评单元指标要求,否则不符合本测评单元指标要求。</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应及时向安全管理部门报告所发现的安全弱点和可疑事件</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测评对象:运维负责人和记录表单类文档。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测评实施包括以下内容:</w:t>
      </w:r>
    </w:p>
    <w:p>
      <w:pPr>
        <w:pStyle w:val="13"/>
        <w:numPr>
          <w:ilvl w:val="0"/>
          <w:numId w:val="47"/>
        </w:numPr>
        <w:tabs>
          <w:tab w:val="clear" w:pos="0"/>
        </w:tabs>
        <w:spacing w:line="360" w:lineRule="auto"/>
        <w:ind w:left="1680" w:leftChars="0" w:hanging="420" w:firstLineChars="0"/>
        <w:rPr>
          <w:rFonts w:hint="eastAsia"/>
          <w:color w:val="auto"/>
          <w:highlight w:val="none"/>
          <w:lang w:val="en-US" w:eastAsia="zh-CN"/>
        </w:rPr>
      </w:pPr>
      <w:r>
        <w:rPr>
          <w:rFonts w:hint="default"/>
          <w:color w:val="auto"/>
          <w:highlight w:val="none"/>
          <w:lang w:val="en-US" w:eastAsia="zh-CN"/>
        </w:rPr>
        <w:t>应访谈运维负责人是否告知用户在发现安全弱点和可疑事件时及时向安全管理部门报告</w:t>
      </w:r>
      <w:r>
        <w:rPr>
          <w:rFonts w:hint="eastAsia"/>
          <w:color w:val="auto"/>
          <w:highlight w:val="none"/>
          <w:lang w:val="en-US" w:eastAsia="zh-CN"/>
        </w:rPr>
        <w:t>；</w:t>
      </w:r>
    </w:p>
    <w:p>
      <w:pPr>
        <w:pStyle w:val="13"/>
        <w:numPr>
          <w:ilvl w:val="0"/>
          <w:numId w:val="47"/>
        </w:numPr>
        <w:tabs>
          <w:tab w:val="clear" w:pos="0"/>
        </w:tabs>
        <w:spacing w:line="360" w:lineRule="auto"/>
        <w:ind w:left="1680" w:leftChars="0" w:hanging="420" w:firstLineChars="0"/>
        <w:rPr>
          <w:rFonts w:hint="default"/>
          <w:color w:val="auto"/>
          <w:highlight w:val="none"/>
          <w:lang w:val="en-US" w:eastAsia="zh-CN"/>
        </w:rPr>
      </w:pPr>
      <w:r>
        <w:rPr>
          <w:rFonts w:hint="default"/>
          <w:color w:val="auto"/>
          <w:highlight w:val="none"/>
          <w:lang w:val="en-US" w:eastAsia="zh-CN"/>
        </w:rPr>
        <w:t>应核查在发现安全弱点和可疑事件后是否具备对应的报告或相关文档。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eastAsia"/>
          <w:color w:val="auto"/>
          <w:highlight w:val="none"/>
          <w:lang w:val="en-US" w:eastAsia="zh-CN"/>
        </w:rPr>
        <w:t>结果</w:t>
      </w:r>
      <w:r>
        <w:rPr>
          <w:rFonts w:hint="default"/>
          <w:color w:val="auto"/>
          <w:highlight w:val="none"/>
          <w:lang w:val="en-US" w:eastAsia="zh-CN"/>
        </w:rPr>
        <w:t>判定:如果1)和2)均为肯定，则符合本测评单元指标要求,否则不符合或部分符合本测评单元指标要求。</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应制定安全事件报告和处置管理制度，明确不同安全事件的报告、处置和响应流程，规定安全事件的现场处理、事件报告和后期恢复的管理职责等</w:t>
      </w:r>
      <w:r>
        <w:rPr>
          <w:rFonts w:hint="eastAsia"/>
          <w:color w:val="auto"/>
          <w:highlight w:val="none"/>
          <w:lang w:val="en-US"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测评对象:管理制度类文档。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测评实施包括以下内容:</w:t>
      </w:r>
    </w:p>
    <w:p>
      <w:pPr>
        <w:pStyle w:val="13"/>
        <w:numPr>
          <w:ilvl w:val="0"/>
          <w:numId w:val="48"/>
        </w:numPr>
        <w:tabs>
          <w:tab w:val="clear" w:pos="0"/>
        </w:tabs>
        <w:spacing w:line="360" w:lineRule="auto"/>
        <w:ind w:left="1680" w:leftChars="0" w:hanging="420" w:firstLineChars="0"/>
        <w:rPr>
          <w:rFonts w:hint="default"/>
          <w:color w:val="auto"/>
          <w:highlight w:val="none"/>
          <w:lang w:val="en-US" w:eastAsia="zh-CN"/>
        </w:rPr>
      </w:pPr>
      <w:r>
        <w:rPr>
          <w:rFonts w:hint="eastAsia"/>
          <w:color w:val="auto"/>
          <w:highlight w:val="none"/>
          <w:lang w:val="en-US" w:eastAsia="zh-CN"/>
        </w:rPr>
        <w:t>应核查是否建立了安全事件报告和处置管理制度；</w:t>
      </w:r>
    </w:p>
    <w:p>
      <w:pPr>
        <w:pStyle w:val="13"/>
        <w:numPr>
          <w:ilvl w:val="0"/>
          <w:numId w:val="48"/>
        </w:numPr>
        <w:tabs>
          <w:tab w:val="clear" w:pos="0"/>
        </w:tabs>
        <w:spacing w:line="360" w:lineRule="auto"/>
        <w:ind w:left="1680" w:leftChars="0" w:hanging="420" w:firstLineChars="0"/>
        <w:rPr>
          <w:rFonts w:hint="default"/>
          <w:color w:val="auto"/>
          <w:highlight w:val="none"/>
          <w:lang w:val="en-US" w:eastAsia="zh-CN"/>
        </w:rPr>
      </w:pPr>
      <w:r>
        <w:rPr>
          <w:rFonts w:hint="default"/>
          <w:color w:val="auto"/>
          <w:highlight w:val="none"/>
          <w:lang w:val="en-US" w:eastAsia="zh-CN"/>
        </w:rPr>
        <w:t>应核查安全事件报告和处置管理制度是否明确了与安全事件有关的工作职责、不同安全事件的报告、处置和响应流程等。</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eastAsia"/>
          <w:color w:val="auto"/>
          <w:highlight w:val="none"/>
          <w:lang w:val="en-US" w:eastAsia="zh-CN"/>
        </w:rPr>
        <w:t>结果</w:t>
      </w:r>
      <w:r>
        <w:rPr>
          <w:rFonts w:hint="default"/>
          <w:color w:val="auto"/>
          <w:highlight w:val="none"/>
          <w:lang w:val="en-US" w:eastAsia="zh-CN"/>
        </w:rPr>
        <w:t>判定:如果1)和2)均为肯定，则符合本测评单元指标要求,否则不符合或部分符合本测评单元指标要求。</w:t>
      </w:r>
    </w:p>
    <w:p>
      <w:pPr>
        <w:pStyle w:val="13"/>
        <w:keepNext w:val="0"/>
        <w:keepLines w:val="0"/>
        <w:pageBreakBefore w:val="0"/>
        <w:widowControl/>
        <w:numPr>
          <w:ilvl w:val="0"/>
          <w:numId w:val="44"/>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default"/>
          <w:color w:val="auto"/>
          <w:highlight w:val="none"/>
          <w:lang w:val="en-US" w:eastAsia="zh-CN"/>
        </w:rPr>
      </w:pPr>
      <w:r>
        <w:rPr>
          <w:rFonts w:hint="default"/>
          <w:color w:val="auto"/>
          <w:highlight w:val="none"/>
          <w:lang w:val="en-US" w:eastAsia="zh-CN"/>
        </w:rPr>
        <w:t>应在安全事件报告和响应处理过程中，分析和鉴定事件产生的原因、收集证据、记录处理过程总结经验教训。</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测评对象:记录表单类文档。</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default"/>
          <w:color w:val="auto"/>
          <w:highlight w:val="none"/>
          <w:lang w:val="en-US" w:eastAsia="zh-CN"/>
        </w:rPr>
        <w:t>测评实施:应核查安全事件报告和响应处置记录是否记录引发安全事件的原因、证据、处置过程、经验教训、补救措施等内容。</w:t>
      </w:r>
    </w:p>
    <w:p>
      <w:pPr>
        <w:pStyle w:val="1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color w:val="auto"/>
          <w:highlight w:val="none"/>
          <w:lang w:val="en-US" w:eastAsia="zh-CN"/>
        </w:rPr>
      </w:pPr>
      <w:r>
        <w:rPr>
          <w:rFonts w:hint="eastAsia"/>
          <w:color w:val="auto"/>
          <w:highlight w:val="none"/>
          <w:lang w:val="en-US" w:eastAsia="zh-CN"/>
        </w:rPr>
        <w:t>结果</w:t>
      </w:r>
      <w:r>
        <w:rPr>
          <w:rFonts w:hint="default"/>
          <w:color w:val="auto"/>
          <w:highlight w:val="none"/>
          <w:lang w:val="en-US" w:eastAsia="zh-CN"/>
        </w:rPr>
        <w:t>判定:如果以上测评实施内容为肯定，则符合本测评单元指标要求,否则不符合本测评单元指标要求。</w:t>
      </w:r>
    </w:p>
    <w:p>
      <w:pPr>
        <w:pStyle w:val="15"/>
        <w:bidi w:val="0"/>
        <w:rPr>
          <w:rFonts w:hint="default"/>
          <w:lang w:val="en-US" w:eastAsia="zh-CN"/>
        </w:rPr>
      </w:pPr>
      <w:bookmarkStart w:id="213" w:name="_Toc27877"/>
      <w:r>
        <w:rPr>
          <w:rFonts w:hint="eastAsia"/>
          <w:lang w:val="en-US" w:eastAsia="zh-CN"/>
        </w:rPr>
        <w:t>测评结果判定要求</w:t>
      </w:r>
      <w:bookmarkEnd w:id="213"/>
    </w:p>
    <w:p>
      <w:pPr>
        <w:pStyle w:val="13"/>
        <w:rPr>
          <w:rFonts w:hint="default"/>
          <w:lang w:val="en-US" w:eastAsia="zh-CN"/>
        </w:rPr>
      </w:pPr>
      <w:r>
        <w:rPr>
          <w:rFonts w:hint="eastAsia"/>
          <w:lang w:val="en-US" w:eastAsia="zh-CN"/>
        </w:rPr>
        <w:t>本项要求如下：</w:t>
      </w:r>
    </w:p>
    <w:p>
      <w:pPr>
        <w:pStyle w:val="13"/>
        <w:keepNext w:val="0"/>
        <w:keepLines w:val="0"/>
        <w:pageBreakBefore w:val="0"/>
        <w:widowControl/>
        <w:numPr>
          <w:ilvl w:val="0"/>
          <w:numId w:val="49"/>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eastAsia"/>
          <w:color w:val="auto"/>
          <w:highlight w:val="none"/>
          <w:lang w:val="en-US" w:eastAsia="zh-CN"/>
        </w:rPr>
        <w:t>针对整体测评后的单项测评结果中部分符合项或不符合项所产生的安全问题，结合关联测评对象和威胁,分析可能对定级对象、单位、社会及国家造成的安全危害。</w:t>
      </w:r>
    </w:p>
    <w:p>
      <w:pPr>
        <w:pStyle w:val="13"/>
        <w:keepNext w:val="0"/>
        <w:keepLines w:val="0"/>
        <w:pageBreakBefore w:val="0"/>
        <w:widowControl/>
        <w:numPr>
          <w:ilvl w:val="0"/>
          <w:numId w:val="49"/>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eastAsia"/>
          <w:color w:val="auto"/>
          <w:highlight w:val="none"/>
          <w:lang w:val="en-US" w:eastAsia="zh-CN"/>
        </w:rPr>
        <w:t>结合安全问题所影响业务的重要程度、相关系统组件的重要程度、安全问题严重程度以及安全事件影响范围等综合分析可能造成的安全危害中的最大安全危害（损失）结果。</w:t>
      </w:r>
    </w:p>
    <w:p>
      <w:pPr>
        <w:pStyle w:val="13"/>
        <w:keepNext w:val="0"/>
        <w:keepLines w:val="0"/>
        <w:pageBreakBefore w:val="0"/>
        <w:widowControl/>
        <w:numPr>
          <w:ilvl w:val="0"/>
          <w:numId w:val="49"/>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lang w:val="en-US" w:eastAsia="zh-CN"/>
        </w:rPr>
      </w:pPr>
      <w:r>
        <w:rPr>
          <w:rFonts w:hint="eastAsia"/>
          <w:color w:val="auto"/>
          <w:highlight w:val="none"/>
          <w:lang w:val="en-US" w:eastAsia="zh-CN"/>
        </w:rPr>
        <w:t>根据最大安全危害严重程度进一步确定定级对象面临的风险等级，结果为“高”“中”或“低”。</w:t>
      </w:r>
    </w:p>
    <w:p>
      <w:pPr>
        <w:pStyle w:val="13"/>
        <w:keepNext w:val="0"/>
        <w:keepLines w:val="0"/>
        <w:pageBreakBefore w:val="0"/>
        <w:widowControl/>
        <w:numPr>
          <w:ilvl w:val="0"/>
          <w:numId w:val="49"/>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lang w:val="en-US" w:eastAsia="zh-CN"/>
        </w:rPr>
      </w:pPr>
      <w:r>
        <w:rPr>
          <w:rFonts w:hint="eastAsia"/>
          <w:lang w:val="en-US" w:eastAsia="zh-CN"/>
        </w:rPr>
        <w:t>对</w:t>
      </w:r>
      <w:r>
        <w:rPr>
          <w:rFonts w:hint="default"/>
          <w:lang w:val="en-US" w:eastAsia="zh-CN"/>
        </w:rPr>
        <w:t>测所有测评项的单项测评结果</w:t>
      </w:r>
      <w:r>
        <w:rPr>
          <w:rFonts w:hint="eastAsia"/>
          <w:lang w:val="en-US" w:eastAsia="zh-CN"/>
        </w:rPr>
        <w:t>进行统计，计算出综合得分，具体要求如下：</w:t>
      </w:r>
    </w:p>
    <w:p>
      <w:pPr>
        <w:pStyle w:val="13"/>
        <w:numPr>
          <w:ilvl w:val="0"/>
          <w:numId w:val="50"/>
        </w:numPr>
        <w:tabs>
          <w:tab w:val="clear" w:pos="0"/>
        </w:tabs>
        <w:spacing w:line="360" w:lineRule="auto"/>
        <w:ind w:left="1260" w:leftChars="0" w:hanging="420" w:firstLineChars="0"/>
        <w:rPr>
          <w:rFonts w:hint="eastAsia"/>
          <w:color w:val="auto"/>
          <w:highlight w:val="none"/>
          <w:lang w:val="en-US" w:eastAsia="zh-CN"/>
        </w:rPr>
      </w:pPr>
      <w:r>
        <w:rPr>
          <w:rFonts w:hint="eastAsia"/>
          <w:color w:val="auto"/>
          <w:highlight w:val="none"/>
          <w:lang w:val="en-US" w:eastAsia="zh-CN"/>
        </w:rPr>
        <w:t>符合项记1分；</w:t>
      </w:r>
    </w:p>
    <w:p>
      <w:pPr>
        <w:pStyle w:val="13"/>
        <w:numPr>
          <w:ilvl w:val="0"/>
          <w:numId w:val="50"/>
        </w:numPr>
        <w:tabs>
          <w:tab w:val="clear" w:pos="0"/>
        </w:tabs>
        <w:spacing w:line="360" w:lineRule="auto"/>
        <w:ind w:left="1260" w:leftChars="0" w:hanging="420" w:firstLineChars="0"/>
        <w:rPr>
          <w:rFonts w:hint="eastAsia"/>
          <w:color w:val="auto"/>
          <w:highlight w:val="none"/>
          <w:lang w:val="en-US" w:eastAsia="zh-CN"/>
        </w:rPr>
      </w:pPr>
      <w:r>
        <w:rPr>
          <w:rFonts w:hint="eastAsia"/>
          <w:color w:val="auto"/>
          <w:highlight w:val="none"/>
          <w:lang w:val="en-US" w:eastAsia="zh-CN"/>
        </w:rPr>
        <w:t>部分符合记0.5分；</w:t>
      </w:r>
    </w:p>
    <w:p>
      <w:pPr>
        <w:pStyle w:val="13"/>
        <w:numPr>
          <w:ilvl w:val="0"/>
          <w:numId w:val="50"/>
        </w:numPr>
        <w:tabs>
          <w:tab w:val="clear" w:pos="0"/>
        </w:tabs>
        <w:spacing w:line="360" w:lineRule="auto"/>
        <w:ind w:left="1260" w:leftChars="0" w:hanging="420" w:firstLineChars="0"/>
        <w:rPr>
          <w:rFonts w:hint="default"/>
          <w:color w:val="auto"/>
          <w:highlight w:val="none"/>
          <w:lang w:val="en-US" w:eastAsia="zh-CN"/>
        </w:rPr>
      </w:pPr>
      <w:r>
        <w:rPr>
          <w:rFonts w:hint="eastAsia"/>
          <w:color w:val="auto"/>
          <w:highlight w:val="none"/>
          <w:lang w:val="en-US" w:eastAsia="zh-CN"/>
        </w:rPr>
        <w:t>不符合记0分。</w:t>
      </w:r>
    </w:p>
    <w:p>
      <w:pPr>
        <w:pStyle w:val="13"/>
        <w:keepNext w:val="0"/>
        <w:keepLines w:val="0"/>
        <w:pageBreakBefore w:val="0"/>
        <w:widowControl/>
        <w:numPr>
          <w:ilvl w:val="0"/>
          <w:numId w:val="49"/>
        </w:numPr>
        <w:tabs>
          <w:tab w:val="clear" w:pos="0"/>
        </w:tabs>
        <w:kinsoku/>
        <w:wordWrap/>
        <w:overflowPunct/>
        <w:topLinePunct w:val="0"/>
        <w:autoSpaceDE/>
        <w:autoSpaceDN/>
        <w:bidi w:val="0"/>
        <w:adjustRightInd/>
        <w:snapToGrid/>
        <w:spacing w:line="360" w:lineRule="auto"/>
        <w:ind w:left="840" w:leftChars="0" w:hanging="420" w:firstLineChars="0"/>
        <w:textAlignment w:val="auto"/>
        <w:rPr>
          <w:rFonts w:hint="eastAsia"/>
          <w:color w:val="auto"/>
          <w:highlight w:val="none"/>
          <w:lang w:val="en-US" w:eastAsia="zh-CN"/>
        </w:rPr>
      </w:pPr>
      <w:r>
        <w:rPr>
          <w:rFonts w:hint="eastAsia"/>
          <w:color w:val="auto"/>
          <w:highlight w:val="none"/>
          <w:lang w:val="en-US" w:eastAsia="zh-CN"/>
        </w:rPr>
        <w:t>结合</w:t>
      </w:r>
      <w:r>
        <w:rPr>
          <w:rFonts w:hint="default"/>
          <w:lang w:val="en-US" w:eastAsia="zh-CN"/>
        </w:rPr>
        <w:t>测评结果中所有测评项的单项测评结果中部分符合和不符合项的统计结果</w:t>
      </w:r>
      <w:r>
        <w:rPr>
          <w:rFonts w:hint="eastAsia"/>
          <w:lang w:val="en-US" w:eastAsia="zh-CN"/>
        </w:rPr>
        <w:t>、</w:t>
      </w:r>
      <w:r>
        <w:rPr>
          <w:rFonts w:hint="eastAsia"/>
          <w:color w:val="auto"/>
          <w:highlight w:val="none"/>
          <w:lang w:val="en-US" w:eastAsia="zh-CN"/>
        </w:rPr>
        <w:t>安全问题导致测评对象面临的风险情况、以及测评综合得分情况，形成测评结论，测评结论分为三种情况：</w:t>
      </w:r>
    </w:p>
    <w:p>
      <w:pPr>
        <w:pStyle w:val="13"/>
        <w:numPr>
          <w:ilvl w:val="0"/>
          <w:numId w:val="51"/>
        </w:numPr>
        <w:tabs>
          <w:tab w:val="clear" w:pos="0"/>
        </w:tabs>
        <w:spacing w:line="360" w:lineRule="auto"/>
        <w:ind w:left="1260" w:leftChars="0" w:hanging="420" w:firstLineChars="0"/>
        <w:rPr>
          <w:rFonts w:hint="default"/>
          <w:color w:val="auto"/>
          <w:highlight w:val="none"/>
          <w:lang w:val="en-US" w:eastAsia="zh-CN"/>
        </w:rPr>
      </w:pPr>
      <w:r>
        <w:rPr>
          <w:rFonts w:hint="default"/>
          <w:color w:val="auto"/>
          <w:highlight w:val="none"/>
          <w:lang w:val="en-US" w:eastAsia="zh-CN"/>
        </w:rPr>
        <w:t>符合</w:t>
      </w:r>
      <w:r>
        <w:rPr>
          <w:rFonts w:hint="eastAsia"/>
          <w:color w:val="auto"/>
          <w:highlight w:val="none"/>
          <w:lang w:val="en-US" w:eastAsia="zh-CN"/>
        </w:rPr>
        <w:t>：测评</w:t>
      </w:r>
      <w:r>
        <w:rPr>
          <w:rFonts w:hint="default"/>
          <w:color w:val="auto"/>
          <w:highlight w:val="none"/>
          <w:lang w:val="en-US" w:eastAsia="zh-CN"/>
        </w:rPr>
        <w:t>对象中未发现安全问题,测评结果中所有测评项的单项测评结果中部分符合和不符合项的统计结果全为0,综合得分为</w:t>
      </w:r>
      <w:r>
        <w:rPr>
          <w:rFonts w:hint="eastAsia"/>
          <w:color w:val="auto"/>
          <w:highlight w:val="none"/>
          <w:lang w:val="en-US" w:eastAsia="zh-CN"/>
        </w:rPr>
        <w:t>61</w:t>
      </w:r>
      <w:r>
        <w:rPr>
          <w:rFonts w:hint="default"/>
          <w:color w:val="auto"/>
          <w:highlight w:val="none"/>
          <w:lang w:val="en-US" w:eastAsia="zh-CN"/>
        </w:rPr>
        <w:t>分</w:t>
      </w:r>
      <w:r>
        <w:rPr>
          <w:rFonts w:hint="eastAsia"/>
          <w:color w:val="auto"/>
          <w:highlight w:val="none"/>
          <w:lang w:val="en-US" w:eastAsia="zh-CN"/>
        </w:rPr>
        <w:t>；</w:t>
      </w:r>
    </w:p>
    <w:p>
      <w:pPr>
        <w:pStyle w:val="13"/>
        <w:numPr>
          <w:ilvl w:val="0"/>
          <w:numId w:val="51"/>
        </w:numPr>
        <w:tabs>
          <w:tab w:val="clear" w:pos="0"/>
        </w:tabs>
        <w:spacing w:line="360" w:lineRule="auto"/>
        <w:ind w:left="1260" w:leftChars="0" w:hanging="420" w:firstLineChars="0"/>
        <w:rPr>
          <w:rFonts w:hint="default"/>
          <w:color w:val="auto"/>
          <w:highlight w:val="none"/>
          <w:lang w:val="en-US" w:eastAsia="zh-CN"/>
        </w:rPr>
      </w:pPr>
      <w:r>
        <w:rPr>
          <w:rFonts w:hint="default"/>
          <w:color w:val="auto"/>
          <w:highlight w:val="none"/>
          <w:lang w:val="en-US" w:eastAsia="zh-CN"/>
        </w:rPr>
        <w:t>基本符合</w:t>
      </w:r>
      <w:r>
        <w:rPr>
          <w:rFonts w:hint="eastAsia"/>
          <w:color w:val="auto"/>
          <w:highlight w:val="none"/>
          <w:lang w:val="en-US" w:eastAsia="zh-CN"/>
        </w:rPr>
        <w:t>：测评</w:t>
      </w:r>
      <w:r>
        <w:rPr>
          <w:rFonts w:hint="default"/>
          <w:color w:val="auto"/>
          <w:highlight w:val="none"/>
          <w:lang w:val="en-US" w:eastAsia="zh-CN"/>
        </w:rPr>
        <w:t>对象中存在安全问题,部分符合和不符合项的统计结果不全为0,但存在的安全问题不会导致定级对象面临高等级安全风险，且综合得分不低于</w:t>
      </w:r>
      <w:r>
        <w:rPr>
          <w:rFonts w:hint="eastAsia"/>
          <w:color w:val="auto"/>
          <w:highlight w:val="none"/>
          <w:lang w:val="en-US" w:eastAsia="zh-CN"/>
        </w:rPr>
        <w:t>36.6分；</w:t>
      </w:r>
    </w:p>
    <w:p>
      <w:pPr>
        <w:pStyle w:val="13"/>
        <w:keepNext w:val="0"/>
        <w:keepLines w:val="0"/>
        <w:pageBreakBefore w:val="0"/>
        <w:widowControl/>
        <w:numPr>
          <w:ilvl w:val="0"/>
          <w:numId w:val="51"/>
        </w:numPr>
        <w:tabs>
          <w:tab w:val="clear" w:pos="0"/>
        </w:tabs>
        <w:kinsoku/>
        <w:wordWrap/>
        <w:overflowPunct/>
        <w:topLinePunct w:val="0"/>
        <w:autoSpaceDE/>
        <w:autoSpaceDN/>
        <w:bidi w:val="0"/>
        <w:adjustRightInd/>
        <w:snapToGrid/>
        <w:spacing w:line="360" w:lineRule="auto"/>
        <w:ind w:left="1260" w:leftChars="0" w:hanging="420" w:firstLineChars="0"/>
        <w:textAlignment w:val="auto"/>
        <w:rPr>
          <w:rFonts w:hint="default"/>
          <w:color w:val="auto"/>
          <w:highlight w:val="none"/>
          <w:lang w:val="en-US" w:eastAsia="zh-CN"/>
        </w:rPr>
      </w:pPr>
      <w:r>
        <w:rPr>
          <w:rFonts w:hint="default"/>
          <w:color w:val="auto"/>
          <w:highlight w:val="none"/>
          <w:lang w:val="en-US" w:eastAsia="zh-CN"/>
        </w:rPr>
        <w:t>不符合</w:t>
      </w:r>
      <w:r>
        <w:rPr>
          <w:rFonts w:hint="eastAsia"/>
          <w:color w:val="auto"/>
          <w:highlight w:val="none"/>
          <w:lang w:val="en-US" w:eastAsia="zh-CN"/>
        </w:rPr>
        <w:t>：测评</w:t>
      </w:r>
      <w:r>
        <w:rPr>
          <w:rFonts w:hint="default"/>
          <w:color w:val="auto"/>
          <w:highlight w:val="none"/>
          <w:lang w:val="en-US" w:eastAsia="zh-CN"/>
        </w:rPr>
        <w:t>对象中存在安全问题,部分符合项和不符合项的统计结果不全为0,而且存在的安全问题会导致定级对象面临高等级安全风险，或者综合得分低于</w:t>
      </w:r>
      <w:r>
        <w:rPr>
          <w:rFonts w:hint="eastAsia"/>
          <w:color w:val="auto"/>
          <w:highlight w:val="none"/>
          <w:lang w:val="en-US" w:eastAsia="zh-CN"/>
        </w:rPr>
        <w:t>36.6分</w:t>
      </w:r>
      <w:r>
        <w:rPr>
          <w:rFonts w:hint="default"/>
          <w:color w:val="auto"/>
          <w:highlight w:val="none"/>
          <w:lang w:val="en-US" w:eastAsia="zh-CN"/>
        </w:rPr>
        <w:t>。</w:t>
      </w:r>
    </w:p>
    <w:sectPr>
      <w:footerReference r:id="rId12"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Ⅲ</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20"/>
                    </w:pPr>
                    <w:r>
                      <w:rPr>
                        <w:rFonts w:hint="eastAsia"/>
                      </w:rPr>
                      <w:t>Ⅲ</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t>Ⅲ</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fill on="f" focussize="0,0"/>
              <v:stroke on="f"/>
              <v:imagedata o:title=""/>
              <o:lock v:ext="edit" aspectratio="f"/>
              <v:textbox inset="0mm,0mm,0mm,0mm" style="mso-fit-shape-to-text:t;">
                <w:txbxContent>
                  <w:p>
                    <w:pPr>
                      <w:pStyle w:val="20"/>
                    </w:pPr>
                    <w:r>
                      <w:rPr>
                        <w:rFonts w:hint="eastAsia"/>
                      </w:rPr>
                      <w:t>Ⅲ</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6HyKsIBAACP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xcA8K7Q8LCpZ+MOkJNxXBOhdG0U3kR/ryXrK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h8irCAQAAjwMAAA4AAAAAAAAAAQAgAAAAHgEAAGRycy9lMm9Eb2MueG1sUEsF&#10;BgAAAAAGAAYAWQEAAFIFAAAAAA==&#10;">
              <v:fill on="f" focussize="0,0"/>
              <v:stroke on="f"/>
              <v:imagedata o:title=""/>
              <o:lock v:ext="edit" aspectratio="f"/>
              <v:textbox inset="0mm,0mm,0mm,0mm" style="mso-fit-shape-to-text:t;">
                <w:txbxContent>
                  <w:p>
                    <w:pPr>
                      <w:pStyle w:val="2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center" w:pos="4153"/>
                              <w:tab w:val="right" w:pos="8306"/>
                            </w:tabs>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eastAsia="黑体"/>
        <w:lang w:val="en-US" w:eastAsia="zh-CN"/>
      </w:rPr>
    </w:pPr>
    <w:r>
      <w:t>DB21/T XXXXX—</w:t>
    </w:r>
    <w:r>
      <w:rPr>
        <w:rFonts w:hint="eastAsia"/>
        <w:lang w:val="en-US" w:eastAsia="zh-CN"/>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eastAsia="黑体"/>
        <w:lang w:val="en-US" w:eastAsia="zh-CN"/>
      </w:rPr>
    </w:pPr>
    <w:r>
      <w:t>DB</w:t>
    </w:r>
    <w:r>
      <w:rPr>
        <w:rFonts w:hint="eastAsia"/>
      </w:rPr>
      <w:t>21</w:t>
    </w:r>
    <w:r>
      <w:t>/</w:t>
    </w:r>
    <w:r>
      <w:rPr>
        <w:rFonts w:hint="eastAsia"/>
      </w:rPr>
      <w:t>T</w:t>
    </w:r>
    <w:r>
      <w:t xml:space="preserve"> XXXX</w:t>
    </w:r>
    <w:r>
      <w:rPr>
        <w:rFonts w:hAnsi="黑体"/>
      </w:rPr>
      <w:t>—</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DB137"/>
    <w:multiLevelType w:val="singleLevel"/>
    <w:tmpl w:val="80FDB137"/>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
    <w:nsid w:val="81DA11D3"/>
    <w:multiLevelType w:val="singleLevel"/>
    <w:tmpl w:val="81DA11D3"/>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2">
    <w:nsid w:val="828A5EFE"/>
    <w:multiLevelType w:val="singleLevel"/>
    <w:tmpl w:val="828A5EFE"/>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
    <w:nsid w:val="8642ED16"/>
    <w:multiLevelType w:val="singleLevel"/>
    <w:tmpl w:val="8642ED16"/>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4">
    <w:nsid w:val="8BBB1323"/>
    <w:multiLevelType w:val="singleLevel"/>
    <w:tmpl w:val="8BBB1323"/>
    <w:lvl w:ilvl="0" w:tentative="0">
      <w:start w:val="1"/>
      <w:numFmt w:val="decimal"/>
      <w:suff w:val="space"/>
      <w:lvlText w:val="%1）"/>
      <w:lvlJc w:val="left"/>
      <w:pPr>
        <w:tabs>
          <w:tab w:val="left" w:pos="0"/>
        </w:tabs>
        <w:ind w:left="420" w:leftChars="0" w:hanging="420" w:firstLineChars="0"/>
      </w:pPr>
      <w:rPr>
        <w:rFonts w:hint="default" w:ascii="宋体" w:hAnsi="宋体" w:eastAsia="宋体" w:cs="宋体"/>
      </w:rPr>
    </w:lvl>
  </w:abstractNum>
  <w:abstractNum w:abstractNumId="5">
    <w:nsid w:val="8F0B05FB"/>
    <w:multiLevelType w:val="singleLevel"/>
    <w:tmpl w:val="8F0B05FB"/>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6">
    <w:nsid w:val="9E4A457A"/>
    <w:multiLevelType w:val="singleLevel"/>
    <w:tmpl w:val="9E4A457A"/>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7">
    <w:nsid w:val="A693A6D3"/>
    <w:multiLevelType w:val="singleLevel"/>
    <w:tmpl w:val="A693A6D3"/>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8">
    <w:nsid w:val="ADAB4461"/>
    <w:multiLevelType w:val="singleLevel"/>
    <w:tmpl w:val="ADAB4461"/>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9">
    <w:nsid w:val="B3B4A43A"/>
    <w:multiLevelType w:val="singleLevel"/>
    <w:tmpl w:val="B3B4A43A"/>
    <w:lvl w:ilvl="0" w:tentative="0">
      <w:start w:val="1"/>
      <w:numFmt w:val="decimal"/>
      <w:suff w:val="space"/>
      <w:lvlText w:val="%1）"/>
      <w:lvlJc w:val="left"/>
      <w:pPr>
        <w:tabs>
          <w:tab w:val="left" w:pos="0"/>
        </w:tabs>
        <w:ind w:left="420" w:leftChars="0" w:hanging="420" w:firstLineChars="0"/>
      </w:pPr>
      <w:rPr>
        <w:rFonts w:hint="default" w:ascii="宋体" w:hAnsi="宋体" w:eastAsia="宋体" w:cs="宋体"/>
      </w:rPr>
    </w:lvl>
  </w:abstractNum>
  <w:abstractNum w:abstractNumId="10">
    <w:nsid w:val="B644F78B"/>
    <w:multiLevelType w:val="singleLevel"/>
    <w:tmpl w:val="B644F78B"/>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11">
    <w:nsid w:val="B997360E"/>
    <w:multiLevelType w:val="singleLevel"/>
    <w:tmpl w:val="B997360E"/>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2">
    <w:nsid w:val="BBF2449E"/>
    <w:multiLevelType w:val="singleLevel"/>
    <w:tmpl w:val="BBF2449E"/>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3">
    <w:nsid w:val="BEE5C647"/>
    <w:multiLevelType w:val="singleLevel"/>
    <w:tmpl w:val="BEE5C647"/>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4">
    <w:nsid w:val="BF3D9A79"/>
    <w:multiLevelType w:val="singleLevel"/>
    <w:tmpl w:val="BF3D9A79"/>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5">
    <w:nsid w:val="C5161931"/>
    <w:multiLevelType w:val="singleLevel"/>
    <w:tmpl w:val="C5161931"/>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16">
    <w:nsid w:val="C62A3EC2"/>
    <w:multiLevelType w:val="singleLevel"/>
    <w:tmpl w:val="C62A3EC2"/>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17">
    <w:nsid w:val="CFD4C33F"/>
    <w:multiLevelType w:val="singleLevel"/>
    <w:tmpl w:val="CFD4C33F"/>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18">
    <w:nsid w:val="D80300D9"/>
    <w:multiLevelType w:val="singleLevel"/>
    <w:tmpl w:val="D80300D9"/>
    <w:lvl w:ilvl="0" w:tentative="0">
      <w:start w:val="1"/>
      <w:numFmt w:val="lowerLetter"/>
      <w:suff w:val="space"/>
      <w:lvlText w:val="%1）"/>
      <w:lvlJc w:val="left"/>
      <w:pPr>
        <w:tabs>
          <w:tab w:val="left" w:pos="0"/>
        </w:tabs>
        <w:ind w:left="840" w:leftChars="0" w:hanging="418" w:firstLineChars="0"/>
      </w:pPr>
      <w:rPr>
        <w:rFonts w:hint="default"/>
      </w:rPr>
    </w:lvl>
  </w:abstractNum>
  <w:abstractNum w:abstractNumId="19">
    <w:nsid w:val="E1CA48A7"/>
    <w:multiLevelType w:val="singleLevel"/>
    <w:tmpl w:val="E1CA48A7"/>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0">
    <w:nsid w:val="E783FD78"/>
    <w:multiLevelType w:val="singleLevel"/>
    <w:tmpl w:val="E783FD78"/>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1">
    <w:nsid w:val="E8C5161B"/>
    <w:multiLevelType w:val="singleLevel"/>
    <w:tmpl w:val="E8C5161B"/>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22">
    <w:nsid w:val="EBE275B3"/>
    <w:multiLevelType w:val="singleLevel"/>
    <w:tmpl w:val="EBE275B3"/>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3">
    <w:nsid w:val="EF116CC6"/>
    <w:multiLevelType w:val="singleLevel"/>
    <w:tmpl w:val="EF116CC6"/>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4">
    <w:nsid w:val="F30DBB9D"/>
    <w:multiLevelType w:val="singleLevel"/>
    <w:tmpl w:val="F30DBB9D"/>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5">
    <w:nsid w:val="F5AC9CBF"/>
    <w:multiLevelType w:val="singleLevel"/>
    <w:tmpl w:val="F5AC9CBF"/>
    <w:lvl w:ilvl="0" w:tentative="0">
      <w:start w:val="1"/>
      <w:numFmt w:val="decimal"/>
      <w:pStyle w:val="40"/>
      <w:suff w:val="nothing"/>
      <w:lvlText w:val="表%1  "/>
      <w:lvlJc w:val="left"/>
      <w:pPr>
        <w:tabs>
          <w:tab w:val="left" w:pos="0"/>
        </w:tabs>
      </w:pPr>
      <w:rPr>
        <w:rFonts w:hint="default" w:ascii="黑体" w:hAnsi="黑体" w:eastAsia="黑体" w:cs="黑体"/>
        <w:sz w:val="21"/>
      </w:rPr>
    </w:lvl>
  </w:abstractNum>
  <w:abstractNum w:abstractNumId="26">
    <w:nsid w:val="FF06E789"/>
    <w:multiLevelType w:val="singleLevel"/>
    <w:tmpl w:val="FF06E789"/>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27">
    <w:nsid w:val="01D0198C"/>
    <w:multiLevelType w:val="singleLevel"/>
    <w:tmpl w:val="01D0198C"/>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28">
    <w:nsid w:val="091FF87E"/>
    <w:multiLevelType w:val="singleLevel"/>
    <w:tmpl w:val="091FF87E"/>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29">
    <w:nsid w:val="0F828966"/>
    <w:multiLevelType w:val="singleLevel"/>
    <w:tmpl w:val="0F828966"/>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30">
    <w:nsid w:val="1198B7BE"/>
    <w:multiLevelType w:val="singleLevel"/>
    <w:tmpl w:val="1198B7BE"/>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1">
    <w:nsid w:val="1E4A46D2"/>
    <w:multiLevelType w:val="singleLevel"/>
    <w:tmpl w:val="1E4A46D2"/>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2">
    <w:nsid w:val="21712B9D"/>
    <w:multiLevelType w:val="singleLevel"/>
    <w:tmpl w:val="21712B9D"/>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3">
    <w:nsid w:val="22CD94F1"/>
    <w:multiLevelType w:val="singleLevel"/>
    <w:tmpl w:val="22CD94F1"/>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34">
    <w:nsid w:val="250D721C"/>
    <w:multiLevelType w:val="singleLevel"/>
    <w:tmpl w:val="250D721C"/>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5">
    <w:nsid w:val="2544929A"/>
    <w:multiLevelType w:val="singleLevel"/>
    <w:tmpl w:val="2544929A"/>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36">
    <w:nsid w:val="26397752"/>
    <w:multiLevelType w:val="singleLevel"/>
    <w:tmpl w:val="26397752"/>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37">
    <w:nsid w:val="31A43030"/>
    <w:multiLevelType w:val="multilevel"/>
    <w:tmpl w:val="31A43030"/>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
      <w:suff w:val="nothing"/>
      <w:lvlText w:val="%1.%2.%3　"/>
      <w:lvlJc w:val="left"/>
      <w:pPr>
        <w:tabs>
          <w:tab w:val="left" w:pos="0"/>
        </w:tabs>
        <w:ind w:left="0" w:firstLine="0"/>
      </w:pPr>
      <w:rPr>
        <w:rFonts w:hint="default" w:ascii="黑体" w:hAnsi="Times New Roman" w:eastAsia="黑体"/>
        <w:b w:val="0"/>
        <w:i w:val="0"/>
        <w:sz w:val="21"/>
      </w:rPr>
    </w:lvl>
    <w:lvl w:ilvl="3" w:tentative="0">
      <w:start w:val="1"/>
      <w:numFmt w:val="decimal"/>
      <w:pStyle w:val="39"/>
      <w:suff w:val="nothing"/>
      <w:lvlText w:val="%1.%2.%3.%4　"/>
      <w:lvlJc w:val="left"/>
      <w:pPr>
        <w:tabs>
          <w:tab w:val="left" w:pos="0"/>
        </w:tabs>
        <w:ind w:left="0" w:firstLine="0"/>
      </w:pPr>
      <w:rPr>
        <w:rFonts w:hint="default"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36DF78B5"/>
    <w:multiLevelType w:val="singleLevel"/>
    <w:tmpl w:val="36DF78B5"/>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abstractNum w:abstractNumId="39">
    <w:nsid w:val="49D530DC"/>
    <w:multiLevelType w:val="singleLevel"/>
    <w:tmpl w:val="49D530DC"/>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0">
    <w:nsid w:val="4AAB96F3"/>
    <w:multiLevelType w:val="singleLevel"/>
    <w:tmpl w:val="4AAB96F3"/>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41">
    <w:nsid w:val="4EE869F3"/>
    <w:multiLevelType w:val="singleLevel"/>
    <w:tmpl w:val="4EE869F3"/>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42">
    <w:nsid w:val="5784EF84"/>
    <w:multiLevelType w:val="singleLevel"/>
    <w:tmpl w:val="5784EF84"/>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43">
    <w:nsid w:val="5BA5FFAE"/>
    <w:multiLevelType w:val="singleLevel"/>
    <w:tmpl w:val="5BA5FFAE"/>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4">
    <w:nsid w:val="5E35985B"/>
    <w:multiLevelType w:val="singleLevel"/>
    <w:tmpl w:val="5E35985B"/>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5">
    <w:nsid w:val="5E7B550F"/>
    <w:multiLevelType w:val="singleLevel"/>
    <w:tmpl w:val="5E7B550F"/>
    <w:lvl w:ilvl="0" w:tentative="0">
      <w:start w:val="1"/>
      <w:numFmt w:val="decimal"/>
      <w:suff w:val="space"/>
      <w:lvlText w:val="%1）"/>
      <w:lvlJc w:val="left"/>
      <w:pPr>
        <w:tabs>
          <w:tab w:val="left" w:pos="0"/>
        </w:tabs>
        <w:ind w:left="1260" w:leftChars="0" w:hanging="420" w:firstLineChars="0"/>
      </w:pPr>
      <w:rPr>
        <w:rFonts w:hint="default" w:ascii="宋体" w:hAnsi="宋体" w:eastAsia="宋体" w:cs="宋体"/>
      </w:rPr>
    </w:lvl>
  </w:abstractNum>
  <w:abstractNum w:abstractNumId="46">
    <w:nsid w:val="6634247D"/>
    <w:multiLevelType w:val="singleLevel"/>
    <w:tmpl w:val="6634247D"/>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7">
    <w:nsid w:val="6F5C59FA"/>
    <w:multiLevelType w:val="singleLevel"/>
    <w:tmpl w:val="6F5C59FA"/>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8">
    <w:nsid w:val="71985867"/>
    <w:multiLevelType w:val="singleLevel"/>
    <w:tmpl w:val="71985867"/>
    <w:lvl w:ilvl="0" w:tentative="0">
      <w:start w:val="1"/>
      <w:numFmt w:val="lowerLetter"/>
      <w:suff w:val="space"/>
      <w:lvlText w:val="%1）"/>
      <w:lvlJc w:val="left"/>
      <w:pPr>
        <w:tabs>
          <w:tab w:val="left" w:pos="0"/>
        </w:tabs>
        <w:ind w:left="840" w:leftChars="0" w:hanging="420" w:firstLineChars="0"/>
      </w:pPr>
      <w:rPr>
        <w:rFonts w:hint="default"/>
      </w:rPr>
    </w:lvl>
  </w:abstractNum>
  <w:abstractNum w:abstractNumId="49">
    <w:nsid w:val="738F82F8"/>
    <w:multiLevelType w:val="multilevel"/>
    <w:tmpl w:val="738F82F8"/>
    <w:lvl w:ilvl="0" w:tentative="0">
      <w:start w:val="1"/>
      <w:numFmt w:val="upperLetter"/>
      <w:pStyle w:val="42"/>
      <w:suff w:val="nothing"/>
      <w:lvlText w:val="附  录  %1"/>
      <w:lvlJc w:val="left"/>
      <w:pPr>
        <w:tabs>
          <w:tab w:val="left" w:pos="0"/>
        </w:tabs>
        <w:ind w:left="432" w:hanging="432"/>
      </w:pPr>
      <w:rPr>
        <w:rFonts w:hint="default" w:ascii="黑体" w:hAnsi="黑体" w:eastAsia="黑体" w:cs="黑体"/>
        <w:sz w:val="21"/>
        <w:szCs w:val="21"/>
      </w:rPr>
    </w:lvl>
    <w:lvl w:ilvl="1" w:tentative="0">
      <w:start w:val="1"/>
      <w:numFmt w:val="decimal"/>
      <w:pStyle w:val="41"/>
      <w:lvlText w:val="%1.%2"/>
      <w:lvlJc w:val="left"/>
      <w:pPr>
        <w:ind w:left="575" w:hanging="575"/>
      </w:pPr>
      <w:rPr>
        <w:rFonts w:hint="default" w:ascii="黑体" w:hAnsi="黑体" w:eastAsia="黑体" w:cs="黑体"/>
        <w:sz w:val="21"/>
        <w:szCs w:val="21"/>
      </w:rPr>
    </w:lvl>
    <w:lvl w:ilvl="2" w:tentative="0">
      <w:start w:val="1"/>
      <w:numFmt w:val="decimal"/>
      <w:pStyle w:val="43"/>
      <w:lvlText w:val="%1.%2.%3"/>
      <w:lvlJc w:val="left"/>
      <w:pPr>
        <w:ind w:left="720" w:hanging="720"/>
      </w:pPr>
      <w:rPr>
        <w:rFonts w:hint="default" w:ascii="黑体" w:hAnsi="黑体" w:eastAsia="黑体" w:cs="黑体"/>
        <w:sz w:val="21"/>
        <w:szCs w:val="21"/>
      </w:rPr>
    </w:lvl>
    <w:lvl w:ilvl="3" w:tentative="0">
      <w:start w:val="1"/>
      <w:numFmt w:val="decimal"/>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0">
    <w:nsid w:val="7B6C3E2B"/>
    <w:multiLevelType w:val="singleLevel"/>
    <w:tmpl w:val="7B6C3E2B"/>
    <w:lvl w:ilvl="0" w:tentative="0">
      <w:start w:val="1"/>
      <w:numFmt w:val="decimal"/>
      <w:suff w:val="space"/>
      <w:lvlText w:val="%1）"/>
      <w:lvlJc w:val="left"/>
      <w:pPr>
        <w:tabs>
          <w:tab w:val="left" w:pos="0"/>
        </w:tabs>
        <w:ind w:left="840" w:leftChars="0" w:hanging="420" w:firstLineChars="0"/>
      </w:pPr>
      <w:rPr>
        <w:rFonts w:hint="default" w:ascii="宋体" w:hAnsi="宋体" w:eastAsia="宋体" w:cs="宋体"/>
      </w:rPr>
    </w:lvl>
  </w:abstractNum>
  <w:num w:numId="1">
    <w:abstractNumId w:val="37"/>
  </w:num>
  <w:num w:numId="2">
    <w:abstractNumId w:val="25"/>
  </w:num>
  <w:num w:numId="3">
    <w:abstractNumId w:val="49"/>
  </w:num>
  <w:num w:numId="4">
    <w:abstractNumId w:val="18"/>
  </w:num>
  <w:num w:numId="5">
    <w:abstractNumId w:val="16"/>
  </w:num>
  <w:num w:numId="6">
    <w:abstractNumId w:val="20"/>
  </w:num>
  <w:num w:numId="7">
    <w:abstractNumId w:val="26"/>
  </w:num>
  <w:num w:numId="8">
    <w:abstractNumId w:val="28"/>
  </w:num>
  <w:num w:numId="9">
    <w:abstractNumId w:val="34"/>
  </w:num>
  <w:num w:numId="10">
    <w:abstractNumId w:val="24"/>
  </w:num>
  <w:num w:numId="11">
    <w:abstractNumId w:val="44"/>
  </w:num>
  <w:num w:numId="12">
    <w:abstractNumId w:val="14"/>
  </w:num>
  <w:num w:numId="13">
    <w:abstractNumId w:val="8"/>
  </w:num>
  <w:num w:numId="14">
    <w:abstractNumId w:val="15"/>
  </w:num>
  <w:num w:numId="15">
    <w:abstractNumId w:val="12"/>
  </w:num>
  <w:num w:numId="16">
    <w:abstractNumId w:val="3"/>
  </w:num>
  <w:num w:numId="17">
    <w:abstractNumId w:val="47"/>
  </w:num>
  <w:num w:numId="18">
    <w:abstractNumId w:val="13"/>
  </w:num>
  <w:num w:numId="19">
    <w:abstractNumId w:val="22"/>
  </w:num>
  <w:num w:numId="20">
    <w:abstractNumId w:val="21"/>
  </w:num>
  <w:num w:numId="21">
    <w:abstractNumId w:val="11"/>
  </w:num>
  <w:num w:numId="22">
    <w:abstractNumId w:val="19"/>
  </w:num>
  <w:num w:numId="23">
    <w:abstractNumId w:val="6"/>
  </w:num>
  <w:num w:numId="24">
    <w:abstractNumId w:val="48"/>
  </w:num>
  <w:num w:numId="25">
    <w:abstractNumId w:val="41"/>
  </w:num>
  <w:num w:numId="26">
    <w:abstractNumId w:val="42"/>
  </w:num>
  <w:num w:numId="27">
    <w:abstractNumId w:val="32"/>
  </w:num>
  <w:num w:numId="28">
    <w:abstractNumId w:val="35"/>
  </w:num>
  <w:num w:numId="29">
    <w:abstractNumId w:val="40"/>
  </w:num>
  <w:num w:numId="30">
    <w:abstractNumId w:val="30"/>
  </w:num>
  <w:num w:numId="31">
    <w:abstractNumId w:val="46"/>
  </w:num>
  <w:num w:numId="32">
    <w:abstractNumId w:val="36"/>
  </w:num>
  <w:num w:numId="33">
    <w:abstractNumId w:val="27"/>
  </w:num>
  <w:num w:numId="34">
    <w:abstractNumId w:val="31"/>
  </w:num>
  <w:num w:numId="35">
    <w:abstractNumId w:val="0"/>
  </w:num>
  <w:num w:numId="36">
    <w:abstractNumId w:val="45"/>
  </w:num>
  <w:num w:numId="37">
    <w:abstractNumId w:val="43"/>
  </w:num>
  <w:num w:numId="38">
    <w:abstractNumId w:val="2"/>
  </w:num>
  <w:num w:numId="39">
    <w:abstractNumId w:val="23"/>
  </w:num>
  <w:num w:numId="40">
    <w:abstractNumId w:val="33"/>
  </w:num>
  <w:num w:numId="41">
    <w:abstractNumId w:val="1"/>
  </w:num>
  <w:num w:numId="42">
    <w:abstractNumId w:val="50"/>
  </w:num>
  <w:num w:numId="43">
    <w:abstractNumId w:val="38"/>
  </w:num>
  <w:num w:numId="44">
    <w:abstractNumId w:val="5"/>
  </w:num>
  <w:num w:numId="45">
    <w:abstractNumId w:val="29"/>
  </w:num>
  <w:num w:numId="46">
    <w:abstractNumId w:val="10"/>
  </w:num>
  <w:num w:numId="47">
    <w:abstractNumId w:val="17"/>
  </w:num>
  <w:num w:numId="48">
    <w:abstractNumId w:val="7"/>
  </w:num>
  <w:num w:numId="49">
    <w:abstractNumId w:val="39"/>
  </w:num>
  <w:num w:numId="50">
    <w:abstractNumId w:val="9"/>
  </w:num>
  <w:num w:numId="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ZWE4ZDRiOTZmNTQwZDk1NzYzZWUzMjEzNzIwYjYifQ=="/>
  </w:docVars>
  <w:rsids>
    <w:rsidRoot w:val="00000000"/>
    <w:rsid w:val="003A3A6E"/>
    <w:rsid w:val="01E70628"/>
    <w:rsid w:val="02D310AC"/>
    <w:rsid w:val="05CB200E"/>
    <w:rsid w:val="06982838"/>
    <w:rsid w:val="08AC6127"/>
    <w:rsid w:val="095567BF"/>
    <w:rsid w:val="0FB16433"/>
    <w:rsid w:val="10305220"/>
    <w:rsid w:val="10AA5642"/>
    <w:rsid w:val="10B62239"/>
    <w:rsid w:val="14224A1E"/>
    <w:rsid w:val="16B97B2C"/>
    <w:rsid w:val="1D100F23"/>
    <w:rsid w:val="1E984D2C"/>
    <w:rsid w:val="1FA74DD9"/>
    <w:rsid w:val="22DB168B"/>
    <w:rsid w:val="24397C63"/>
    <w:rsid w:val="252A68FA"/>
    <w:rsid w:val="2676341F"/>
    <w:rsid w:val="26A61714"/>
    <w:rsid w:val="272D0D8A"/>
    <w:rsid w:val="29173162"/>
    <w:rsid w:val="2A7C3754"/>
    <w:rsid w:val="30856E9A"/>
    <w:rsid w:val="30A21925"/>
    <w:rsid w:val="31D97258"/>
    <w:rsid w:val="353E52F5"/>
    <w:rsid w:val="36F90E32"/>
    <w:rsid w:val="37105116"/>
    <w:rsid w:val="384A33B0"/>
    <w:rsid w:val="39E135D3"/>
    <w:rsid w:val="3ACC6212"/>
    <w:rsid w:val="42466E0D"/>
    <w:rsid w:val="46803DF3"/>
    <w:rsid w:val="485A1120"/>
    <w:rsid w:val="4E0E6F78"/>
    <w:rsid w:val="54782323"/>
    <w:rsid w:val="57A06A52"/>
    <w:rsid w:val="5C0E6059"/>
    <w:rsid w:val="5CEC18B6"/>
    <w:rsid w:val="5E510478"/>
    <w:rsid w:val="61770D7B"/>
    <w:rsid w:val="62F85366"/>
    <w:rsid w:val="63940EF4"/>
    <w:rsid w:val="65B23EF2"/>
    <w:rsid w:val="68667F4E"/>
    <w:rsid w:val="6C06071D"/>
    <w:rsid w:val="6E8E4DD0"/>
    <w:rsid w:val="711E068D"/>
    <w:rsid w:val="714A76D5"/>
    <w:rsid w:val="775E30B2"/>
    <w:rsid w:val="79286EB9"/>
    <w:rsid w:val="79346574"/>
    <w:rsid w:val="7BC2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basedOn w:val="1"/>
    <w:next w:val="1"/>
    <w:autoRedefine/>
    <w:qFormat/>
    <w:uiPriority w:val="10"/>
    <w:pPr>
      <w:ind w:firstLine="0" w:firstLineChars="0"/>
      <w:contextualSpacing/>
      <w:jc w:val="center"/>
    </w:pPr>
    <w:rPr>
      <w:rFonts w:ascii="Cambria" w:hAnsi="Cambria" w:eastAsia="宋体"/>
      <w:b/>
      <w:spacing w:val="5"/>
      <w:sz w:val="32"/>
      <w:szCs w:val="52"/>
    </w:rPr>
  </w:style>
  <w:style w:type="paragraph" w:styleId="4">
    <w:name w:val="annotation text"/>
    <w:basedOn w:val="1"/>
    <w:autoRedefine/>
    <w:qFormat/>
    <w:uiPriority w:val="0"/>
    <w:pPr>
      <w:jc w:val="left"/>
    </w:pPr>
  </w:style>
  <w:style w:type="paragraph" w:styleId="5">
    <w:name w:val="toc 3"/>
    <w:basedOn w:val="1"/>
    <w:next w:val="1"/>
    <w:autoRedefine/>
    <w:semiHidden/>
    <w:qFormat/>
    <w:uiPriority w:val="0"/>
    <w:pPr>
      <w:tabs>
        <w:tab w:val="right" w:leader="dot" w:pos="9241"/>
      </w:tabs>
      <w:ind w:firstLine="100" w:firstLineChars="100"/>
      <w:jc w:val="left"/>
    </w:pPr>
    <w:rPr>
      <w:rFonts w:ascii="宋体"/>
      <w:szCs w:val="21"/>
    </w:rPr>
  </w:style>
  <w:style w:type="paragraph" w:styleId="6">
    <w:name w:val="footer"/>
    <w:basedOn w:val="1"/>
    <w:autoRedefine/>
    <w:qFormat/>
    <w:uiPriority w:val="0"/>
    <w:pPr>
      <w:snapToGrid w:val="0"/>
      <w:ind w:right="210" w:rightChars="100"/>
      <w:jc w:val="righ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semiHidden/>
    <w:qFormat/>
    <w:uiPriority w:val="0"/>
    <w:pPr>
      <w:tabs>
        <w:tab w:val="right" w:leader="dot" w:pos="9242"/>
      </w:tabs>
      <w:spacing w:beforeLines="25" w:afterLines="25"/>
      <w:jc w:val="left"/>
    </w:pPr>
    <w:rPr>
      <w:rFonts w:ascii="宋体"/>
      <w:szCs w:val="21"/>
    </w:rPr>
  </w:style>
  <w:style w:type="paragraph" w:styleId="9">
    <w:name w:val="toc 2"/>
    <w:basedOn w:val="1"/>
    <w:next w:val="1"/>
    <w:semiHidden/>
    <w:qFormat/>
    <w:uiPriority w:val="0"/>
    <w:pPr>
      <w:tabs>
        <w:tab w:val="right" w:leader="dot" w:pos="9242"/>
      </w:tabs>
    </w:pPr>
    <w:rPr>
      <w:rFonts w:ascii="宋体"/>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段"/>
    <w:qFormat/>
    <w:uiPriority w:val="0"/>
    <w:pPr>
      <w:tabs>
        <w:tab w:val="center" w:pos="4201"/>
        <w:tab w:val="right" w:leader="dot" w:pos="9298"/>
      </w:tabs>
      <w:autoSpaceDE w:val="0"/>
      <w:autoSpaceDN w:val="0"/>
      <w:spacing w:line="360" w:lineRule="auto"/>
      <w:ind w:firstLine="420" w:firstLineChars="200"/>
      <w:jc w:val="both"/>
    </w:pPr>
    <w:rPr>
      <w:rFonts w:ascii="宋体" w:hAnsi="宋体" w:eastAsia="宋体" w:cs="Times New Roman"/>
      <w:sz w:val="21"/>
      <w:lang w:val="en-US" w:eastAsia="zh-CN" w:bidi="ar-SA"/>
    </w:rPr>
  </w:style>
  <w:style w:type="paragraph" w:customStyle="1" w:styleId="14">
    <w:name w:val="前言、引言标题"/>
    <w:next w:val="13"/>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章标题"/>
    <w:next w:val="1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6">
    <w:name w:val="一级条标题"/>
    <w:next w:val="13"/>
    <w:qFormat/>
    <w:uiPriority w:val="0"/>
    <w:pPr>
      <w:numPr>
        <w:ilvl w:val="1"/>
        <w:numId w:val="1"/>
      </w:numPr>
      <w:spacing w:before="50" w:beforeLines="50" w:after="50" w:afterLines="50"/>
      <w:outlineLvl w:val="1"/>
    </w:pPr>
    <w:rPr>
      <w:rFonts w:ascii="黑体" w:hAnsi="黑体" w:eastAsia="黑体" w:cs="Times New Roman"/>
      <w:sz w:val="21"/>
      <w:szCs w:val="21"/>
      <w:lang w:val="en-US" w:eastAsia="zh-CN" w:bidi="ar-SA"/>
    </w:rPr>
  </w:style>
  <w:style w:type="paragraph" w:customStyle="1" w:styleId="17">
    <w:name w:val="二级条标题"/>
    <w:basedOn w:val="16"/>
    <w:next w:val="13"/>
    <w:qFormat/>
    <w:uiPriority w:val="0"/>
    <w:pPr>
      <w:numPr>
        <w:ilvl w:val="2"/>
      </w:numPr>
      <w:autoSpaceDE w:val="0"/>
      <w:autoSpaceDN w:val="0"/>
      <w:spacing w:before="50" w:after="50"/>
      <w:outlineLvl w:val="2"/>
    </w:pPr>
    <w:rPr>
      <w:rFonts w:hAnsi="黑体"/>
    </w:rPr>
  </w:style>
  <w:style w:type="paragraph" w:customStyle="1" w:styleId="18">
    <w:name w:val="标准书眉_偶数页"/>
    <w:basedOn w:val="19"/>
    <w:next w:val="1"/>
    <w:qFormat/>
    <w:uiPriority w:val="0"/>
    <w:pPr>
      <w:tabs>
        <w:tab w:val="center" w:pos="4154"/>
        <w:tab w:val="right" w:pos="8306"/>
      </w:tabs>
      <w:jc w:val="left"/>
    </w:pPr>
  </w:style>
  <w:style w:type="paragraph" w:customStyle="1" w:styleId="1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3">
    <w:name w:val="其他标准标志"/>
    <w:basedOn w:val="24"/>
    <w:autoRedefine/>
    <w:qFormat/>
    <w:uiPriority w:val="0"/>
    <w:pPr>
      <w:framePr w:w="6101" w:wrap="around" w:vAnchor="page" w:hAnchor="page" w:x="4673" w:y="942"/>
    </w:pPr>
    <w:rPr>
      <w:w w:val="130"/>
    </w:rPr>
  </w:style>
  <w:style w:type="paragraph" w:customStyle="1" w:styleId="24">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5">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6">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7">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8">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封面标准英文名称"/>
    <w:basedOn w:val="28"/>
    <w:autoRedefine/>
    <w:qFormat/>
    <w:uiPriority w:val="0"/>
    <w:pPr>
      <w:framePr w:wrap="around"/>
      <w:spacing w:before="370" w:line="400" w:lineRule="exact"/>
    </w:pPr>
    <w:rPr>
      <w:rFonts w:ascii="Times New Roman"/>
      <w:sz w:val="28"/>
      <w:szCs w:val="28"/>
    </w:rPr>
  </w:style>
  <w:style w:type="paragraph" w:customStyle="1" w:styleId="30">
    <w:name w:val="封面一致性程度标识"/>
    <w:basedOn w:val="29"/>
    <w:autoRedefine/>
    <w:qFormat/>
    <w:uiPriority w:val="0"/>
    <w:pPr>
      <w:framePr w:wrap="around"/>
      <w:spacing w:before="440"/>
    </w:pPr>
    <w:rPr>
      <w:rFonts w:ascii="宋体" w:eastAsia="宋体"/>
    </w:rPr>
  </w:style>
  <w:style w:type="paragraph" w:customStyle="1" w:styleId="31">
    <w:name w:val="封面标准文稿编辑信息"/>
    <w:basedOn w:val="32"/>
    <w:autoRedefine/>
    <w:qFormat/>
    <w:uiPriority w:val="0"/>
    <w:pPr>
      <w:framePr w:wrap="around"/>
      <w:spacing w:before="180" w:line="180" w:lineRule="exact"/>
    </w:pPr>
    <w:rPr>
      <w:sz w:val="21"/>
    </w:rPr>
  </w:style>
  <w:style w:type="paragraph" w:customStyle="1" w:styleId="32">
    <w:name w:val="封面标准文稿类别"/>
    <w:basedOn w:val="30"/>
    <w:autoRedefine/>
    <w:qFormat/>
    <w:uiPriority w:val="0"/>
    <w:pPr>
      <w:framePr w:wrap="around"/>
      <w:spacing w:after="160" w:line="240" w:lineRule="auto"/>
    </w:pPr>
    <w:rPr>
      <w:sz w:val="24"/>
    </w:rPr>
  </w:style>
  <w:style w:type="paragraph" w:customStyle="1" w:styleId="33">
    <w:name w:val="其他发布日期"/>
    <w:basedOn w:val="34"/>
    <w:autoRedefine/>
    <w:qFormat/>
    <w:uiPriority w:val="0"/>
    <w:pPr>
      <w:framePr w:wrap="around" w:vAnchor="page" w:hAnchor="text" w:x="1419"/>
    </w:pPr>
  </w:style>
  <w:style w:type="paragraph" w:customStyle="1" w:styleId="34">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5">
    <w:name w:val="其他实施日期"/>
    <w:basedOn w:val="36"/>
    <w:autoRedefine/>
    <w:qFormat/>
    <w:uiPriority w:val="0"/>
    <w:pPr>
      <w:framePr w:wrap="around"/>
    </w:pPr>
  </w:style>
  <w:style w:type="paragraph" w:customStyle="1" w:styleId="36">
    <w:name w:val="实施日期"/>
    <w:basedOn w:val="34"/>
    <w:autoRedefine/>
    <w:qFormat/>
    <w:uiPriority w:val="0"/>
    <w:pPr>
      <w:framePr w:wrap="around" w:vAnchor="page" w:hAnchor="text"/>
      <w:jc w:val="right"/>
    </w:pPr>
  </w:style>
  <w:style w:type="paragraph" w:customStyle="1" w:styleId="37">
    <w:name w:val="其他发布部门"/>
    <w:basedOn w:val="38"/>
    <w:autoRedefine/>
    <w:qFormat/>
    <w:uiPriority w:val="0"/>
    <w:pPr>
      <w:framePr w:wrap="around" w:y="15310"/>
      <w:spacing w:line="0" w:lineRule="atLeast"/>
    </w:pPr>
    <w:rPr>
      <w:rFonts w:ascii="黑体" w:eastAsia="黑体"/>
      <w:b w:val="0"/>
    </w:rPr>
  </w:style>
  <w:style w:type="paragraph" w:customStyle="1" w:styleId="38">
    <w:name w:val="发布部门"/>
    <w:next w:val="13"/>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9">
    <w:name w:val="三级条标题"/>
    <w:basedOn w:val="1"/>
    <w:autoRedefine/>
    <w:qFormat/>
    <w:uiPriority w:val="0"/>
    <w:pPr>
      <w:widowControl/>
      <w:numPr>
        <w:ilvl w:val="3"/>
        <w:numId w:val="1"/>
      </w:numPr>
      <w:tabs>
        <w:tab w:val="center" w:pos="4201"/>
        <w:tab w:val="right" w:leader="dot" w:pos="9298"/>
        <w:tab w:val="clear" w:pos="0"/>
      </w:tabs>
      <w:autoSpaceDE w:val="0"/>
      <w:autoSpaceDN w:val="0"/>
      <w:ind w:left="0"/>
      <w:outlineLvl w:val="3"/>
    </w:pPr>
    <w:rPr>
      <w:rFonts w:hint="eastAsia" w:ascii="宋体" w:hAnsi="宋体" w:eastAsia="黑体" w:cs="宋体"/>
      <w:color w:val="auto"/>
      <w:szCs w:val="21"/>
    </w:rPr>
  </w:style>
  <w:style w:type="paragraph" w:customStyle="1" w:styleId="40">
    <w:name w:val="表标题"/>
    <w:basedOn w:val="1"/>
    <w:autoRedefine/>
    <w:qFormat/>
    <w:uiPriority w:val="0"/>
    <w:pPr>
      <w:numPr>
        <w:ilvl w:val="0"/>
        <w:numId w:val="2"/>
      </w:numPr>
      <w:tabs>
        <w:tab w:val="center" w:pos="4201"/>
        <w:tab w:val="right" w:leader="dot" w:pos="9298"/>
        <w:tab w:val="clear" w:pos="0"/>
      </w:tabs>
      <w:autoSpaceDE w:val="0"/>
      <w:autoSpaceDN w:val="0"/>
      <w:ind w:firstLine="420" w:firstLineChars="200"/>
      <w:jc w:val="center"/>
    </w:pPr>
    <w:rPr>
      <w:rFonts w:hint="eastAsia" w:ascii="宋体" w:hAnsi="宋体" w:eastAsia="黑体"/>
    </w:rPr>
  </w:style>
  <w:style w:type="paragraph" w:customStyle="1" w:styleId="41">
    <w:name w:val="二级附录"/>
    <w:basedOn w:val="1"/>
    <w:autoRedefine/>
    <w:qFormat/>
    <w:uiPriority w:val="0"/>
    <w:pPr>
      <w:numPr>
        <w:ilvl w:val="1"/>
        <w:numId w:val="3"/>
      </w:numPr>
      <w:ind w:left="575" w:hanging="575"/>
      <w:outlineLvl w:val="1"/>
    </w:pPr>
    <w:rPr>
      <w:rFonts w:ascii="Times New Roman" w:hAnsi="Times New Roman" w:eastAsia="黑体"/>
      <w:color w:val="000000" w:themeColor="text1"/>
      <w:sz w:val="21"/>
      <w14:textFill>
        <w14:solidFill>
          <w14:schemeClr w14:val="tx1"/>
        </w14:solidFill>
      </w14:textFill>
    </w:rPr>
  </w:style>
  <w:style w:type="paragraph" w:customStyle="1" w:styleId="42">
    <w:name w:val="一级附录"/>
    <w:basedOn w:val="1"/>
    <w:autoRedefine/>
    <w:qFormat/>
    <w:uiPriority w:val="0"/>
    <w:pPr>
      <w:numPr>
        <w:ilvl w:val="0"/>
        <w:numId w:val="3"/>
      </w:numPr>
      <w:ind w:left="432" w:hanging="432"/>
      <w:jc w:val="center"/>
      <w:outlineLvl w:val="0"/>
    </w:pPr>
    <w:rPr>
      <w:rFonts w:ascii="Times New Roman" w:hAnsi="Times New Roman" w:eastAsia="黑体"/>
      <w:color w:val="000000" w:themeColor="text1"/>
      <w14:textFill>
        <w14:solidFill>
          <w14:schemeClr w14:val="tx1"/>
        </w14:solidFill>
      </w14:textFill>
    </w:rPr>
  </w:style>
  <w:style w:type="paragraph" w:customStyle="1" w:styleId="43">
    <w:name w:val="三级附录"/>
    <w:basedOn w:val="1"/>
    <w:next w:val="1"/>
    <w:autoRedefine/>
    <w:qFormat/>
    <w:uiPriority w:val="0"/>
    <w:pPr>
      <w:keepNext w:val="0"/>
      <w:keepLines w:val="0"/>
      <w:numPr>
        <w:ilvl w:val="2"/>
        <w:numId w:val="3"/>
      </w:numPr>
      <w:spacing w:beforeLines="0" w:afterLines="0" w:line="360" w:lineRule="auto"/>
      <w:ind w:left="720" w:hanging="720"/>
      <w:outlineLvl w:val="2"/>
    </w:pPr>
    <w:rPr>
      <w:rFonts w:ascii="Times New Roman" w:hAnsi="Times New Roman" w:eastAsia="黑体"/>
      <w:kern w:val="44"/>
      <w:sz w:val="21"/>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7168</Words>
  <Characters>7500</Characters>
  <Lines>0</Lines>
  <Paragraphs>0</Paragraphs>
  <TotalTime>3</TotalTime>
  <ScaleCrop>false</ScaleCrop>
  <LinksUpToDate>false</LinksUpToDate>
  <CharactersWithSpaces>7776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2022-11-07T05:56:00Z</dcterms:created>
  <dc:creator>TOSHIBA</dc:creator>
  <cp:lastModifiedBy>灞波儿奔与奔波儿灞 คิดถึง</cp:lastModifiedBy>
  <dcterms:modified xsi:type="dcterms:W3CDTF">2024-04-21T06:02:10Z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BCC22025181A4996876C59845830FF0A_13</vt:lpwstr>
  </property>
</Properties>
</file>